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95" w:rsidRPr="00915332" w:rsidRDefault="004465D1" w:rsidP="00711895">
      <w:pPr>
        <w:spacing w:after="0"/>
        <w:rPr>
          <w:rFonts w:ascii="Times New Roman" w:eastAsia="Times New Roman" w:hAnsi="Times New Roman"/>
          <w:b/>
          <w:color w:val="FF0000"/>
          <w:sz w:val="18"/>
          <w:szCs w:val="18"/>
        </w:rPr>
      </w:pPr>
      <w:r>
        <w:rPr>
          <w:noProof/>
          <w:lang w:eastAsia="pl-PL"/>
        </w:rPr>
        <w:drawing>
          <wp:anchor distT="0" distB="0" distL="114300" distR="114300" simplePos="0" relativeHeight="251663360" behindDoc="0" locked="0" layoutInCell="1" allowOverlap="1" wp14:anchorId="5199794C" wp14:editId="07CF324D">
            <wp:simplePos x="0" y="0"/>
            <wp:positionH relativeFrom="column">
              <wp:posOffset>7904285</wp:posOffset>
            </wp:positionH>
            <wp:positionV relativeFrom="paragraph">
              <wp:posOffset>-12652</wp:posOffset>
            </wp:positionV>
            <wp:extent cx="1163320" cy="791845"/>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332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895" w:rsidRPr="00915332">
        <w:rPr>
          <w:noProof/>
          <w:color w:val="FF0000"/>
          <w:lang w:eastAsia="pl-PL"/>
        </w:rPr>
        <w:drawing>
          <wp:anchor distT="0" distB="0" distL="114300" distR="114300" simplePos="0" relativeHeight="251659264" behindDoc="0" locked="0" layoutInCell="1" allowOverlap="1" wp14:anchorId="34F25CCD" wp14:editId="50DF043B">
            <wp:simplePos x="0" y="0"/>
            <wp:positionH relativeFrom="column">
              <wp:posOffset>3135826</wp:posOffset>
            </wp:positionH>
            <wp:positionV relativeFrom="paragraph">
              <wp:posOffset>60960</wp:posOffset>
            </wp:positionV>
            <wp:extent cx="715645" cy="747395"/>
            <wp:effectExtent l="0" t="0" r="825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64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895" w:rsidRPr="00915332">
        <w:rPr>
          <w:noProof/>
          <w:color w:val="FF0000"/>
          <w:lang w:eastAsia="pl-PL"/>
        </w:rPr>
        <w:drawing>
          <wp:anchor distT="0" distB="0" distL="114300" distR="114300" simplePos="0" relativeHeight="251661312" behindDoc="0" locked="0" layoutInCell="1" allowOverlap="1" wp14:anchorId="16B22A85" wp14:editId="4C15F70C">
            <wp:simplePos x="0" y="0"/>
            <wp:positionH relativeFrom="column">
              <wp:posOffset>138430</wp:posOffset>
            </wp:positionH>
            <wp:positionV relativeFrom="paragraph">
              <wp:posOffset>53975</wp:posOffset>
            </wp:positionV>
            <wp:extent cx="966470" cy="645795"/>
            <wp:effectExtent l="0" t="0" r="5080" b="190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47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895" w:rsidRPr="00915332">
        <w:rPr>
          <w:rFonts w:ascii="Times New Roman" w:eastAsia="Times New Roman" w:hAnsi="Times New Roman"/>
          <w:noProof/>
          <w:color w:val="FF0000"/>
        </w:rPr>
        <w:t xml:space="preserve">                                                              </w:t>
      </w:r>
      <w:r>
        <w:rPr>
          <w:rFonts w:ascii="Times New Roman" w:eastAsia="Times New Roman" w:hAnsi="Times New Roman"/>
          <w:noProof/>
          <w:color w:val="FF0000"/>
        </w:rPr>
        <w:t xml:space="preserve">              </w:t>
      </w:r>
      <w:r w:rsidR="00711895" w:rsidRPr="00915332">
        <w:rPr>
          <w:rFonts w:ascii="Times New Roman" w:eastAsia="Times New Roman" w:hAnsi="Times New Roman"/>
          <w:noProof/>
          <w:color w:val="FF0000"/>
        </w:rPr>
        <w:t xml:space="preserve">                                                                          </w:t>
      </w:r>
      <w:r>
        <w:rPr>
          <w:rFonts w:ascii="Times New Roman" w:eastAsia="Times New Roman" w:hAnsi="Times New Roman"/>
          <w:noProof/>
          <w:color w:val="FF0000"/>
        </w:rPr>
        <w:t xml:space="preserve">      </w:t>
      </w:r>
      <w:r w:rsidR="00711895" w:rsidRPr="00915332">
        <w:rPr>
          <w:rFonts w:ascii="Times New Roman" w:eastAsia="Times New Roman" w:hAnsi="Times New Roman"/>
          <w:noProof/>
          <w:color w:val="FF0000"/>
        </w:rPr>
        <w:t xml:space="preserve">  </w:t>
      </w:r>
      <w:r w:rsidR="00711895" w:rsidRPr="00915332">
        <w:rPr>
          <w:rFonts w:ascii="Times New Roman" w:eastAsia="Times New Roman" w:hAnsi="Times New Roman"/>
          <w:noProof/>
          <w:color w:val="FF0000"/>
          <w:lang w:eastAsia="pl-PL"/>
        </w:rPr>
        <w:drawing>
          <wp:inline distT="0" distB="0" distL="0" distR="0" wp14:anchorId="007ECAAF" wp14:editId="1B324144">
            <wp:extent cx="828675" cy="726510"/>
            <wp:effectExtent l="0" t="0" r="0" b="0"/>
            <wp:docPr id="1" name="Obraz 1" descr="logo_duch_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logo_duch_g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458" cy="730703"/>
                    </a:xfrm>
                    <a:prstGeom prst="rect">
                      <a:avLst/>
                    </a:prstGeom>
                    <a:noFill/>
                    <a:ln>
                      <a:noFill/>
                    </a:ln>
                  </pic:spPr>
                </pic:pic>
              </a:graphicData>
            </a:graphic>
          </wp:inline>
        </w:drawing>
      </w:r>
    </w:p>
    <w:p w:rsidR="00711895" w:rsidRPr="00915332" w:rsidRDefault="00711895" w:rsidP="00711895">
      <w:pPr>
        <w:spacing w:after="0"/>
        <w:rPr>
          <w:rFonts w:ascii="Times New Roman" w:eastAsia="Times New Roman" w:hAnsi="Times New Roman"/>
          <w:b/>
          <w:color w:val="FF0000"/>
          <w:sz w:val="18"/>
          <w:szCs w:val="18"/>
        </w:rPr>
      </w:pPr>
    </w:p>
    <w:p w:rsidR="00711895" w:rsidRPr="0059261E" w:rsidRDefault="00711895" w:rsidP="00711895">
      <w:pPr>
        <w:spacing w:after="0"/>
        <w:jc w:val="center"/>
        <w:rPr>
          <w:rFonts w:ascii="Times New Roman" w:eastAsia="Times New Roman" w:hAnsi="Times New Roman"/>
          <w:b/>
          <w:color w:val="000000" w:themeColor="text1"/>
          <w:sz w:val="18"/>
          <w:szCs w:val="18"/>
        </w:rPr>
      </w:pPr>
      <w:r w:rsidRPr="0059261E">
        <w:rPr>
          <w:rFonts w:ascii="Times New Roman" w:eastAsia="Times New Roman" w:hAnsi="Times New Roman"/>
          <w:b/>
          <w:color w:val="000000" w:themeColor="text1"/>
          <w:sz w:val="18"/>
          <w:szCs w:val="18"/>
        </w:rPr>
        <w:t>Europejski Fundusz Rolny na rzecz Rozwoju Obszarów Wiejskich: Europa inwestująca w obszary wiejskie</w:t>
      </w:r>
      <w:r w:rsidRPr="0059261E">
        <w:rPr>
          <w:rFonts w:ascii="Times New Roman" w:eastAsia="Times New Roman" w:hAnsi="Times New Roman"/>
          <w:b/>
          <w:color w:val="000000" w:themeColor="text1"/>
          <w:sz w:val="18"/>
          <w:szCs w:val="18"/>
        </w:rPr>
        <w:br/>
        <w:t>Program Rozwoju Obszarów Wiejskich na lata 2014 – 2020</w:t>
      </w:r>
    </w:p>
    <w:p w:rsidR="00711895" w:rsidRDefault="00711895" w:rsidP="00711895">
      <w:pPr>
        <w:spacing w:after="0"/>
        <w:rPr>
          <w:rFonts w:ascii="Times New Roman" w:eastAsia="Times New Roman" w:hAnsi="Times New Roman"/>
          <w:b/>
          <w:color w:val="000000" w:themeColor="text1"/>
          <w:sz w:val="18"/>
          <w:szCs w:val="18"/>
        </w:rPr>
      </w:pPr>
    </w:p>
    <w:p w:rsidR="00CD298C" w:rsidRDefault="00CD298C" w:rsidP="00711895">
      <w:pPr>
        <w:spacing w:after="0"/>
        <w:rPr>
          <w:rFonts w:ascii="Times New Roman" w:eastAsia="Times New Roman" w:hAnsi="Times New Roman"/>
          <w:b/>
          <w:color w:val="000000" w:themeColor="text1"/>
          <w:sz w:val="18"/>
          <w:szCs w:val="18"/>
        </w:rPr>
      </w:pPr>
    </w:p>
    <w:p w:rsidR="00CD298C" w:rsidRDefault="00CD298C" w:rsidP="00711895">
      <w:pPr>
        <w:spacing w:after="0"/>
        <w:rPr>
          <w:rFonts w:ascii="Times New Roman" w:eastAsia="Times New Roman" w:hAnsi="Times New Roman"/>
          <w:b/>
          <w:color w:val="000000" w:themeColor="text1"/>
          <w:sz w:val="18"/>
          <w:szCs w:val="18"/>
        </w:rPr>
      </w:pPr>
    </w:p>
    <w:p w:rsidR="00695F76" w:rsidRDefault="00695F76" w:rsidP="007D6E76">
      <w:pPr>
        <w:spacing w:after="0"/>
        <w:jc w:val="right"/>
        <w:rPr>
          <w:rFonts w:ascii="Calibri" w:eastAsia="Times New Roman" w:hAnsi="Calibri" w:cs="Calibri"/>
          <w:b/>
          <w:color w:val="000000" w:themeColor="text1"/>
        </w:rPr>
      </w:pPr>
      <w:r w:rsidRPr="00695F76">
        <w:rPr>
          <w:rFonts w:ascii="Calibri" w:eastAsia="Times New Roman" w:hAnsi="Calibri" w:cs="Calibri"/>
          <w:b/>
          <w:color w:val="000000" w:themeColor="text1"/>
        </w:rPr>
        <w:t xml:space="preserve">Załącznik nr </w:t>
      </w:r>
      <w:r w:rsidR="00AE0250">
        <w:rPr>
          <w:rFonts w:ascii="Calibri" w:eastAsia="Times New Roman" w:hAnsi="Calibri" w:cs="Calibri"/>
          <w:b/>
          <w:color w:val="000000" w:themeColor="text1"/>
        </w:rPr>
        <w:t xml:space="preserve">12 </w:t>
      </w:r>
      <w:bookmarkStart w:id="0" w:name="_GoBack"/>
      <w:bookmarkEnd w:id="0"/>
      <w:r w:rsidRPr="00695F76">
        <w:rPr>
          <w:rFonts w:ascii="Calibri" w:eastAsia="Times New Roman" w:hAnsi="Calibri" w:cs="Calibri"/>
          <w:b/>
          <w:color w:val="000000" w:themeColor="text1"/>
        </w:rPr>
        <w:t xml:space="preserve">do wniosku o powierzenie grantu </w:t>
      </w:r>
    </w:p>
    <w:p w:rsidR="00695F76" w:rsidRPr="00F764B9" w:rsidRDefault="007D6E76" w:rsidP="007D6E76">
      <w:pPr>
        <w:spacing w:after="0"/>
        <w:jc w:val="right"/>
        <w:rPr>
          <w:rFonts w:ascii="Calibri" w:eastAsia="Times New Roman" w:hAnsi="Calibri" w:cs="Calibri"/>
          <w:b/>
          <w:color w:val="000000" w:themeColor="text1"/>
        </w:rPr>
      </w:pPr>
      <w:r w:rsidRPr="00F764B9">
        <w:rPr>
          <w:rFonts w:ascii="Calibri" w:eastAsia="Times New Roman" w:hAnsi="Calibri" w:cs="Calibri"/>
          <w:b/>
          <w:color w:val="000000" w:themeColor="text1"/>
        </w:rPr>
        <w:t xml:space="preserve"> </w:t>
      </w:r>
    </w:p>
    <w:p w:rsidR="007D6E76" w:rsidRPr="00F764B9" w:rsidRDefault="00695F76" w:rsidP="00695F76">
      <w:pPr>
        <w:spacing w:after="0"/>
        <w:jc w:val="center"/>
        <w:rPr>
          <w:rFonts w:ascii="Times New Roman" w:eastAsia="Times New Roman" w:hAnsi="Times New Roman"/>
          <w:b/>
        </w:rPr>
      </w:pPr>
      <w:r w:rsidRPr="00F764B9">
        <w:rPr>
          <w:rFonts w:ascii="Calibri" w:eastAsia="Times New Roman" w:hAnsi="Calibri" w:cs="Calibri"/>
          <w:b/>
          <w:sz w:val="28"/>
          <w:szCs w:val="28"/>
        </w:rPr>
        <w:t>U</w:t>
      </w:r>
      <w:r w:rsidR="007D6E76" w:rsidRPr="00F764B9">
        <w:rPr>
          <w:rFonts w:ascii="Calibri" w:eastAsia="Times New Roman" w:hAnsi="Calibri" w:cs="Calibri"/>
          <w:b/>
          <w:sz w:val="28"/>
          <w:szCs w:val="28"/>
        </w:rPr>
        <w:t>za</w:t>
      </w:r>
      <w:r w:rsidR="0063245E" w:rsidRPr="00F764B9">
        <w:rPr>
          <w:rFonts w:ascii="Calibri" w:eastAsia="Times New Roman" w:hAnsi="Calibri" w:cs="Calibri"/>
          <w:b/>
          <w:sz w:val="28"/>
          <w:szCs w:val="28"/>
        </w:rPr>
        <w:t>sadnienie zgodności operacji z Lokalnymi K</w:t>
      </w:r>
      <w:r w:rsidR="007D6E76" w:rsidRPr="00F764B9">
        <w:rPr>
          <w:rFonts w:ascii="Calibri" w:eastAsia="Times New Roman" w:hAnsi="Calibri" w:cs="Calibri"/>
          <w:b/>
          <w:sz w:val="28"/>
          <w:szCs w:val="28"/>
        </w:rPr>
        <w:t>ryteriami</w:t>
      </w:r>
      <w:r w:rsidR="0063245E" w:rsidRPr="00F764B9">
        <w:rPr>
          <w:rFonts w:asciiTheme="minorHAnsi" w:eastAsia="Times New Roman" w:hAnsiTheme="minorHAnsi" w:cstheme="minorHAnsi"/>
          <w:b/>
        </w:rPr>
        <w:t xml:space="preserve"> </w:t>
      </w:r>
      <w:r w:rsidR="0063245E" w:rsidRPr="00F764B9">
        <w:rPr>
          <w:rFonts w:asciiTheme="minorHAnsi" w:eastAsia="Times New Roman" w:hAnsiTheme="minorHAnsi" w:cstheme="minorHAnsi"/>
          <w:b/>
          <w:sz w:val="28"/>
          <w:szCs w:val="28"/>
        </w:rPr>
        <w:t>W</w:t>
      </w:r>
      <w:r w:rsidR="007D6E76" w:rsidRPr="00F764B9">
        <w:rPr>
          <w:rFonts w:asciiTheme="minorHAnsi" w:eastAsia="Times New Roman" w:hAnsiTheme="minorHAnsi" w:cstheme="minorHAnsi"/>
          <w:b/>
          <w:sz w:val="28"/>
          <w:szCs w:val="28"/>
        </w:rPr>
        <w:t>yboru</w:t>
      </w:r>
      <w:r w:rsidR="007D6E76" w:rsidRPr="00F764B9">
        <w:rPr>
          <w:rFonts w:ascii="Times New Roman" w:eastAsia="Times New Roman" w:hAnsi="Times New Roman"/>
          <w:b/>
        </w:rPr>
        <w:t xml:space="preserve">  </w:t>
      </w:r>
    </w:p>
    <w:p w:rsidR="007D6E76" w:rsidRPr="00F764B9" w:rsidRDefault="007D6E76" w:rsidP="00F764B9">
      <w:pPr>
        <w:ind w:left="0"/>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216"/>
      </w:tblGrid>
      <w:tr w:rsidR="007D6E76" w:rsidRPr="007876AB" w:rsidTr="00FE1AD5">
        <w:trPr>
          <w:trHeight w:val="567"/>
        </w:trPr>
        <w:tc>
          <w:tcPr>
            <w:tcW w:w="4928" w:type="dxa"/>
            <w:shd w:val="clear" w:color="auto" w:fill="D9D9D9"/>
            <w:vAlign w:val="center"/>
          </w:tcPr>
          <w:p w:rsidR="007D6E76" w:rsidRPr="007876AB" w:rsidRDefault="007D6E76" w:rsidP="00FE1AD5">
            <w:pPr>
              <w:spacing w:line="360" w:lineRule="auto"/>
              <w:jc w:val="center"/>
              <w:rPr>
                <w:rFonts w:ascii="Calibri" w:hAnsi="Calibri"/>
                <w:b/>
                <w:bCs/>
              </w:rPr>
            </w:pPr>
            <w:r w:rsidRPr="007876AB">
              <w:rPr>
                <w:rFonts w:ascii="Calibri" w:hAnsi="Calibri"/>
                <w:b/>
                <w:bCs/>
              </w:rPr>
              <w:t>Imię i Nazwisko beneficjenta</w:t>
            </w:r>
          </w:p>
        </w:tc>
        <w:tc>
          <w:tcPr>
            <w:tcW w:w="9216" w:type="dxa"/>
            <w:shd w:val="clear" w:color="auto" w:fill="auto"/>
            <w:vAlign w:val="center"/>
          </w:tcPr>
          <w:p w:rsidR="007D6E76" w:rsidRPr="007876AB" w:rsidRDefault="007D6E76" w:rsidP="00FE1AD5">
            <w:pPr>
              <w:spacing w:line="360" w:lineRule="auto"/>
              <w:jc w:val="center"/>
              <w:rPr>
                <w:rFonts w:ascii="Calibri" w:hAnsi="Calibri"/>
                <w:b/>
                <w:bCs/>
                <w:i/>
              </w:rPr>
            </w:pPr>
          </w:p>
        </w:tc>
      </w:tr>
      <w:tr w:rsidR="007D6E76" w:rsidRPr="007876AB" w:rsidTr="00FE1AD5">
        <w:trPr>
          <w:trHeight w:val="567"/>
        </w:trPr>
        <w:tc>
          <w:tcPr>
            <w:tcW w:w="4928" w:type="dxa"/>
            <w:tcBorders>
              <w:bottom w:val="single" w:sz="4" w:space="0" w:color="auto"/>
            </w:tcBorders>
            <w:shd w:val="clear" w:color="auto" w:fill="D9D9D9"/>
            <w:vAlign w:val="center"/>
          </w:tcPr>
          <w:p w:rsidR="007D6E76" w:rsidRPr="007876AB" w:rsidRDefault="00810A7E" w:rsidP="00FE1AD5">
            <w:pPr>
              <w:spacing w:line="360" w:lineRule="auto"/>
              <w:jc w:val="center"/>
              <w:rPr>
                <w:rFonts w:ascii="Calibri" w:hAnsi="Calibri"/>
                <w:b/>
                <w:bCs/>
              </w:rPr>
            </w:pPr>
            <w:r>
              <w:rPr>
                <w:rFonts w:ascii="Calibri" w:hAnsi="Calibri"/>
                <w:b/>
                <w:bCs/>
              </w:rPr>
              <w:t xml:space="preserve">Tytuł projektu grantowego </w:t>
            </w:r>
          </w:p>
        </w:tc>
        <w:tc>
          <w:tcPr>
            <w:tcW w:w="9216" w:type="dxa"/>
            <w:shd w:val="clear" w:color="auto" w:fill="auto"/>
            <w:vAlign w:val="center"/>
          </w:tcPr>
          <w:p w:rsidR="007D6E76" w:rsidRPr="007876AB" w:rsidRDefault="007D6E76" w:rsidP="00FE1AD5">
            <w:pPr>
              <w:spacing w:line="360" w:lineRule="auto"/>
              <w:jc w:val="center"/>
              <w:rPr>
                <w:rFonts w:ascii="Calibri" w:hAnsi="Calibri"/>
                <w:b/>
                <w:bCs/>
                <w:i/>
              </w:rPr>
            </w:pPr>
          </w:p>
        </w:tc>
      </w:tr>
    </w:tbl>
    <w:p w:rsidR="007D6E76" w:rsidRPr="007876AB" w:rsidRDefault="007D6E76" w:rsidP="007D6E76">
      <w:pPr>
        <w:spacing w:line="360" w:lineRule="auto"/>
        <w:jc w:val="both"/>
        <w:rPr>
          <w:rFonts w:ascii="Calibri" w:hAnsi="Calibri"/>
          <w:b/>
          <w:bCs/>
          <w:i/>
        </w:rPr>
      </w:pPr>
    </w:p>
    <w:p w:rsidR="007D6E76" w:rsidRPr="007876AB" w:rsidRDefault="007D6E76" w:rsidP="00827A98">
      <w:pPr>
        <w:jc w:val="both"/>
        <w:rPr>
          <w:rFonts w:ascii="Calibri" w:hAnsi="Calibri"/>
          <w:i/>
        </w:rPr>
      </w:pPr>
      <w:r w:rsidRPr="007876AB">
        <w:rPr>
          <w:rFonts w:ascii="Calibri" w:hAnsi="Calibri"/>
          <w:i/>
        </w:rPr>
        <w:t>Wnioskodawca powinien uzasadnić zgodność operacji z poszczególnymi lokalnymi kryteriami wyboru w odniesieniu do danych zawartyc</w:t>
      </w:r>
      <w:r>
        <w:rPr>
          <w:rFonts w:ascii="Calibri" w:hAnsi="Calibri"/>
          <w:i/>
        </w:rPr>
        <w:t>h we wniosku o powierzenie grantu</w:t>
      </w:r>
      <w:r w:rsidRPr="007876AB">
        <w:rPr>
          <w:rFonts w:ascii="Calibri" w:hAnsi="Calibri"/>
          <w:i/>
        </w:rPr>
        <w:t>. Uzasadnienie musi być spójne  i wynik</w:t>
      </w:r>
      <w:r>
        <w:rPr>
          <w:rFonts w:ascii="Calibri" w:hAnsi="Calibri"/>
          <w:i/>
        </w:rPr>
        <w:t>ać z wniosku o powierzenie grantu</w:t>
      </w:r>
      <w:r w:rsidRPr="007876AB">
        <w:rPr>
          <w:rFonts w:ascii="Calibri" w:hAnsi="Calibri"/>
          <w:i/>
        </w:rPr>
        <w:t>, w szczególności z opisem planowanej operacji, planem finansowym, zestawieniem rzeczowo-finansowym operacji, opisem zadań wymienionych w zestawieniu rzeczowo-finansowym operacji oraz załącznikami do wniosku. Wnioskodawca jest zobowiązany do przedstawienia dodatkowych załączników, o ile są one wymagane w opisie kryterium, załączniki te uwiarygodnią uzasadnienia do kryteriów i danych zawartych we wniosku.</w:t>
      </w:r>
    </w:p>
    <w:p w:rsidR="00827A98" w:rsidRDefault="007D6E76" w:rsidP="00827A98">
      <w:pPr>
        <w:snapToGrid w:val="0"/>
        <w:spacing w:beforeLines="40" w:before="96" w:afterLines="40" w:after="96"/>
        <w:ind w:left="0"/>
        <w:rPr>
          <w:rFonts w:ascii="Calibri" w:hAnsi="Calibri" w:cs="Calibri"/>
          <w:b/>
        </w:rPr>
      </w:pPr>
      <w:r w:rsidRPr="007876AB">
        <w:rPr>
          <w:rFonts w:ascii="Calibri" w:hAnsi="Calibri" w:cs="Calibri"/>
          <w:b/>
        </w:rPr>
        <w:t>Aby operacja została rekomendowana do dofinansowania, W</w:t>
      </w:r>
      <w:r>
        <w:rPr>
          <w:rFonts w:ascii="Calibri" w:hAnsi="Calibri" w:cs="Calibri"/>
          <w:b/>
        </w:rPr>
        <w:t>nioskodawca musi uzyskać</w:t>
      </w:r>
      <w:r w:rsidR="00827A98">
        <w:rPr>
          <w:rFonts w:ascii="Calibri" w:hAnsi="Calibri" w:cs="Calibri"/>
          <w:b/>
        </w:rPr>
        <w:t>:</w:t>
      </w:r>
    </w:p>
    <w:p w:rsidR="00827A98" w:rsidRPr="00F764B9" w:rsidRDefault="007D6E76" w:rsidP="00F764B9">
      <w:pPr>
        <w:pStyle w:val="Akapitzlist"/>
        <w:numPr>
          <w:ilvl w:val="0"/>
          <w:numId w:val="26"/>
        </w:numPr>
        <w:snapToGrid w:val="0"/>
        <w:spacing w:beforeLines="40" w:before="96" w:afterLines="40" w:after="96"/>
        <w:rPr>
          <w:rFonts w:ascii="Tahoma" w:eastAsia="Times New Roman" w:hAnsi="Tahoma" w:cstheme="minorHAnsi"/>
          <w:bCs/>
          <w:sz w:val="20"/>
          <w:szCs w:val="20"/>
          <w:lang w:eastAsia="pl-PL"/>
        </w:rPr>
      </w:pPr>
      <w:r w:rsidRPr="00F764B9">
        <w:rPr>
          <w:rFonts w:ascii="Calibri" w:hAnsi="Calibri" w:cs="Calibri"/>
          <w:b/>
        </w:rPr>
        <w:t>mi</w:t>
      </w:r>
      <w:r w:rsidR="00827A98" w:rsidRPr="00F764B9">
        <w:rPr>
          <w:rFonts w:ascii="Calibri" w:hAnsi="Calibri" w:cs="Calibri"/>
          <w:b/>
        </w:rPr>
        <w:t>n. 54</w:t>
      </w:r>
      <w:r w:rsidRPr="00F764B9">
        <w:rPr>
          <w:rFonts w:ascii="Calibri" w:hAnsi="Calibri" w:cs="Calibri"/>
          <w:b/>
        </w:rPr>
        <w:t xml:space="preserve"> pkt</w:t>
      </w:r>
      <w:r w:rsidR="00827A98" w:rsidRPr="00F764B9">
        <w:rPr>
          <w:rFonts w:ascii="Calibri" w:hAnsi="Calibri" w:cs="Calibri"/>
          <w:b/>
        </w:rPr>
        <w:t xml:space="preserve">. (max 70 pkt).  </w:t>
      </w:r>
      <w:r w:rsidR="00827A98" w:rsidRPr="00F764B9">
        <w:rPr>
          <w:rFonts w:ascii="Calibri" w:hAnsi="Calibri" w:cs="Calibri"/>
        </w:rPr>
        <w:t xml:space="preserve">dla operacji w ramach przedsięwzięcia </w:t>
      </w:r>
      <w:r w:rsidR="00827A98" w:rsidRPr="00F764B9">
        <w:rPr>
          <w:rFonts w:cs="Tahoma"/>
          <w:lang w:eastAsia="ar-SA"/>
        </w:rPr>
        <w:t xml:space="preserve"> I.1.1. Inwestycje w infrastrukturę turystyczną, rekreacyjną i  kulturową, innowacyjną opartą na zasobach, uwzględniającą ochronę środowiska i przeciwdziałanie zmianom klimatu</w:t>
      </w:r>
    </w:p>
    <w:p w:rsidR="00827A98" w:rsidRPr="00827A98" w:rsidRDefault="00827A98" w:rsidP="00827A98">
      <w:pPr>
        <w:pStyle w:val="Akapitzlist"/>
        <w:numPr>
          <w:ilvl w:val="0"/>
          <w:numId w:val="26"/>
        </w:numPr>
        <w:snapToGrid w:val="0"/>
        <w:spacing w:beforeLines="40" w:before="96" w:afterLines="40" w:after="96"/>
        <w:rPr>
          <w:rFonts w:ascii="Tahoma" w:eastAsia="Times New Roman" w:hAnsi="Tahoma" w:cstheme="minorHAnsi"/>
          <w:bCs/>
          <w:sz w:val="20"/>
          <w:szCs w:val="20"/>
          <w:lang w:eastAsia="pl-PL"/>
        </w:rPr>
      </w:pPr>
      <w:r>
        <w:rPr>
          <w:rFonts w:ascii="Calibri" w:hAnsi="Calibri" w:cs="Calibri"/>
          <w:b/>
        </w:rPr>
        <w:t>min</w:t>
      </w:r>
      <w:r w:rsidRPr="00827A98">
        <w:rPr>
          <w:rFonts w:ascii="Calibri" w:hAnsi="Calibri" w:cs="Calibri"/>
          <w:b/>
        </w:rPr>
        <w:t xml:space="preserve">. </w:t>
      </w:r>
      <w:r w:rsidRPr="00827A98">
        <w:rPr>
          <w:rFonts w:cs="Tahoma"/>
          <w:b/>
          <w:lang w:eastAsia="ar-SA"/>
        </w:rPr>
        <w:t xml:space="preserve"> 50 pkt. ( max. 66 pkt.)</w:t>
      </w:r>
      <w:r>
        <w:rPr>
          <w:rFonts w:cs="Tahoma"/>
          <w:lang w:eastAsia="ar-SA"/>
        </w:rPr>
        <w:t xml:space="preserve">  </w:t>
      </w:r>
      <w:r w:rsidR="00F764B9">
        <w:rPr>
          <w:rFonts w:cs="Tahoma"/>
          <w:lang w:eastAsia="ar-SA"/>
        </w:rPr>
        <w:t xml:space="preserve">dla operacji w ramach przedsięwzięć:  </w:t>
      </w:r>
    </w:p>
    <w:p w:rsidR="00F764B9" w:rsidRPr="00F764B9" w:rsidRDefault="00F764B9" w:rsidP="00F764B9">
      <w:pPr>
        <w:pStyle w:val="Akapitzlist"/>
        <w:numPr>
          <w:ilvl w:val="0"/>
          <w:numId w:val="28"/>
        </w:numPr>
        <w:snapToGrid w:val="0"/>
        <w:spacing w:beforeLines="40" w:before="96" w:afterLines="40" w:after="96"/>
        <w:rPr>
          <w:rFonts w:ascii="Calibri" w:hAnsi="Calibri" w:cs="Calibri"/>
          <w:lang w:eastAsia="ar-SA"/>
        </w:rPr>
      </w:pPr>
      <w:r w:rsidRPr="00F764B9">
        <w:rPr>
          <w:rFonts w:ascii="Calibri" w:hAnsi="Calibri" w:cs="Calibri"/>
          <w:lang w:eastAsia="ar-SA"/>
        </w:rPr>
        <w:t>I.2.2. Wspólne działania promocyjne całego obszaru LGD Partnerstwo Ducha Gór pod wspólnym szyldem – Kraina Ducha Gór,</w:t>
      </w:r>
    </w:p>
    <w:p w:rsidR="00F764B9" w:rsidRPr="00F764B9" w:rsidRDefault="00F764B9" w:rsidP="00F764B9">
      <w:pPr>
        <w:pStyle w:val="Akapitzlist"/>
        <w:numPr>
          <w:ilvl w:val="0"/>
          <w:numId w:val="28"/>
        </w:numPr>
        <w:snapToGrid w:val="0"/>
        <w:spacing w:beforeLines="40" w:before="96" w:afterLines="40" w:after="96"/>
        <w:rPr>
          <w:rFonts w:ascii="Calibri" w:eastAsia="Times New Roman" w:hAnsi="Calibri" w:cs="Calibri"/>
          <w:bCs/>
          <w:lang w:eastAsia="pl-PL"/>
        </w:rPr>
      </w:pPr>
      <w:r w:rsidRPr="00F764B9">
        <w:rPr>
          <w:rFonts w:ascii="Calibri" w:hAnsi="Calibri" w:cs="Calibri"/>
          <w:lang w:eastAsia="ar-SA"/>
        </w:rPr>
        <w:t xml:space="preserve">III.1.1. </w:t>
      </w:r>
      <w:r w:rsidRPr="00F764B9">
        <w:rPr>
          <w:rFonts w:ascii="Calibri" w:eastAsia="Times New Roman" w:hAnsi="Calibri" w:cs="Calibri"/>
          <w:bCs/>
          <w:lang w:eastAsia="pl-PL"/>
        </w:rPr>
        <w:t>Włączenie społeczne poprzez realizację Festiwalu Ducha Gór,</w:t>
      </w:r>
    </w:p>
    <w:p w:rsidR="00F764B9" w:rsidRPr="00F764B9" w:rsidRDefault="00F764B9" w:rsidP="00F764B9">
      <w:pPr>
        <w:pStyle w:val="Akapitzlist"/>
        <w:numPr>
          <w:ilvl w:val="0"/>
          <w:numId w:val="28"/>
        </w:numPr>
        <w:snapToGrid w:val="0"/>
        <w:spacing w:beforeLines="40" w:before="96" w:afterLines="40" w:after="96"/>
        <w:rPr>
          <w:rFonts w:ascii="Calibri" w:eastAsia="Times New Roman" w:hAnsi="Calibri" w:cs="Calibri"/>
          <w:bCs/>
          <w:lang w:eastAsia="pl-PL"/>
        </w:rPr>
      </w:pPr>
      <w:r w:rsidRPr="00F764B9">
        <w:rPr>
          <w:rFonts w:ascii="Calibri" w:eastAsia="Times New Roman" w:hAnsi="Calibri" w:cs="Calibri"/>
          <w:bCs/>
          <w:lang w:eastAsia="pl-PL"/>
        </w:rPr>
        <w:t>III.1.2. Inicjatywy na rzecz wzmocnienia kapitału społeczności i organizacji,  w tym edukacja w zakresie ochrony środowiska i przeciwdziałania zmianom klimatu,</w:t>
      </w:r>
    </w:p>
    <w:p w:rsidR="00F764B9" w:rsidRPr="00F764B9" w:rsidRDefault="00F764B9" w:rsidP="00F764B9">
      <w:pPr>
        <w:pStyle w:val="Akapitzlist"/>
        <w:numPr>
          <w:ilvl w:val="0"/>
          <w:numId w:val="28"/>
        </w:numPr>
        <w:snapToGrid w:val="0"/>
        <w:spacing w:beforeLines="40" w:before="96" w:afterLines="40" w:after="96"/>
        <w:rPr>
          <w:rFonts w:cs="Tahoma"/>
          <w:color w:val="FF0000"/>
          <w:lang w:eastAsia="ar-SA"/>
        </w:rPr>
      </w:pPr>
      <w:r w:rsidRPr="00F764B9">
        <w:rPr>
          <w:rFonts w:ascii="Calibri" w:eastAsia="Times New Roman" w:hAnsi="Calibri" w:cs="Calibri"/>
          <w:bCs/>
          <w:lang w:eastAsia="pl-PL"/>
        </w:rPr>
        <w:t xml:space="preserve">III.1.3. Inicjatywy na rzecz tożsamości i zachowania dziedzictwa kulturowego   </w:t>
      </w:r>
    </w:p>
    <w:p w:rsidR="007D6E76" w:rsidRPr="007876AB" w:rsidRDefault="007D6E76" w:rsidP="007D6E76">
      <w:pPr>
        <w:jc w:val="both"/>
        <w:rPr>
          <w:rFonts w:ascii="Calibri" w:hAnsi="Calibri" w:cs="Calibri"/>
          <w:b/>
        </w:rPr>
      </w:pPr>
    </w:p>
    <w:p w:rsidR="007D6E76" w:rsidRDefault="007D6E76" w:rsidP="00F764B9">
      <w:pPr>
        <w:spacing w:after="0"/>
        <w:ind w:left="0"/>
        <w:rPr>
          <w:rFonts w:ascii="Times New Roman" w:eastAsia="Times New Roman" w:hAnsi="Times New Roman"/>
          <w:b/>
          <w:color w:val="000000" w:themeColor="text1"/>
          <w:sz w:val="18"/>
          <w:szCs w:val="18"/>
        </w:rPr>
      </w:pPr>
    </w:p>
    <w:p w:rsidR="00591332" w:rsidRPr="0059261E" w:rsidRDefault="00591332" w:rsidP="00591332">
      <w:pPr>
        <w:spacing w:after="0"/>
        <w:ind w:left="0"/>
        <w:rPr>
          <w:rFonts w:ascii="Times New Roman" w:eastAsia="Times New Roman" w:hAnsi="Times New Roman"/>
          <w:b/>
          <w:color w:val="000000" w:themeColor="text1"/>
          <w:sz w:val="18"/>
          <w:szCs w:val="18"/>
        </w:rPr>
      </w:pPr>
    </w:p>
    <w:p w:rsidR="006963F3" w:rsidRPr="0059261E" w:rsidRDefault="006963F3" w:rsidP="006963F3">
      <w:pPr>
        <w:spacing w:after="0"/>
        <w:rPr>
          <w:rFonts w:ascii="Times New Roman" w:eastAsia="Times New Roman" w:hAnsi="Times New Roman"/>
          <w:b/>
          <w:color w:val="000000" w:themeColor="text1"/>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799"/>
        <w:gridCol w:w="4818"/>
        <w:gridCol w:w="3120"/>
        <w:gridCol w:w="5207"/>
      </w:tblGrid>
      <w:tr w:rsidR="00591332" w:rsidRPr="0059261E" w:rsidTr="00CD298C">
        <w:trPr>
          <w:trHeight w:val="394"/>
          <w:jc w:val="center"/>
        </w:trPr>
        <w:tc>
          <w:tcPr>
            <w:tcW w:w="239" w:type="pct"/>
            <w:shd w:val="clear" w:color="auto" w:fill="F2F2F2" w:themeFill="background1" w:themeFillShade="F2"/>
            <w:vAlign w:val="center"/>
          </w:tcPr>
          <w:p w:rsidR="00591332" w:rsidRPr="0059261E" w:rsidRDefault="00591332" w:rsidP="00D14EC0">
            <w:pPr>
              <w:snapToGrid w:val="0"/>
              <w:spacing w:beforeLines="40" w:before="96" w:afterLines="40" w:after="96"/>
              <w:jc w:val="center"/>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L.p.</w:t>
            </w:r>
          </w:p>
        </w:tc>
        <w:tc>
          <w:tcPr>
            <w:tcW w:w="573" w:type="pct"/>
            <w:shd w:val="clear" w:color="auto" w:fill="F2F2F2" w:themeFill="background1" w:themeFillShade="F2"/>
            <w:vAlign w:val="center"/>
          </w:tcPr>
          <w:p w:rsidR="00591332" w:rsidRPr="0059261E" w:rsidRDefault="00591332" w:rsidP="00D14EC0">
            <w:pPr>
              <w:snapToGrid w:val="0"/>
              <w:spacing w:beforeLines="40" w:before="96" w:afterLines="40" w:after="96"/>
              <w:jc w:val="center"/>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Kryteria oceny</w:t>
            </w:r>
          </w:p>
        </w:tc>
        <w:tc>
          <w:tcPr>
            <w:tcW w:w="1535" w:type="pct"/>
            <w:shd w:val="clear" w:color="auto" w:fill="F2F2F2" w:themeFill="background1" w:themeFillShade="F2"/>
            <w:vAlign w:val="center"/>
          </w:tcPr>
          <w:p w:rsidR="00591332" w:rsidRPr="0059261E" w:rsidRDefault="00591332" w:rsidP="00D14EC0">
            <w:pPr>
              <w:snapToGrid w:val="0"/>
              <w:spacing w:beforeLines="40" w:before="96" w:afterLines="40" w:after="96"/>
              <w:jc w:val="center"/>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Opis / definicje</w:t>
            </w:r>
          </w:p>
        </w:tc>
        <w:tc>
          <w:tcPr>
            <w:tcW w:w="994" w:type="pct"/>
            <w:shd w:val="clear" w:color="auto" w:fill="F2F2F2" w:themeFill="background1" w:themeFillShade="F2"/>
            <w:vAlign w:val="center"/>
          </w:tcPr>
          <w:p w:rsidR="00591332" w:rsidRPr="0059261E" w:rsidRDefault="00591332" w:rsidP="00D14EC0">
            <w:pPr>
              <w:snapToGrid w:val="0"/>
              <w:spacing w:beforeLines="40" w:before="96" w:afterLines="40" w:after="96"/>
              <w:ind w:right="0"/>
              <w:jc w:val="center"/>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Punkty</w:t>
            </w:r>
          </w:p>
        </w:tc>
        <w:tc>
          <w:tcPr>
            <w:tcW w:w="1659" w:type="pct"/>
            <w:shd w:val="clear" w:color="auto" w:fill="F2F2F2" w:themeFill="background1" w:themeFillShade="F2"/>
          </w:tcPr>
          <w:p w:rsidR="00591332" w:rsidRPr="0059261E" w:rsidRDefault="00CD298C" w:rsidP="00D14EC0">
            <w:pPr>
              <w:snapToGrid w:val="0"/>
              <w:spacing w:beforeLines="40" w:before="96" w:afterLines="40" w:after="96"/>
              <w:ind w:right="0"/>
              <w:jc w:val="center"/>
              <w:rPr>
                <w:rFonts w:asciiTheme="minorHAnsi" w:hAnsiTheme="minorHAnsi" w:cs="Tahoma"/>
                <w:b/>
                <w:color w:val="000000" w:themeColor="text1"/>
                <w:sz w:val="22"/>
                <w:szCs w:val="22"/>
                <w:lang w:eastAsia="ar-SA"/>
              </w:rPr>
            </w:pPr>
            <w:r>
              <w:rPr>
                <w:rFonts w:ascii="Calibri" w:hAnsi="Calibri" w:cs="Tahoma"/>
                <w:b/>
                <w:sz w:val="22"/>
                <w:szCs w:val="22"/>
                <w:lang w:eastAsia="ar-SA"/>
              </w:rPr>
              <w:t>Liczba punktów jaka powinna zostać przyznana                             w ramach kryterium, wraz z uzasadnieniem                                 i wskazaniem załączników poświadczających spełnienie kryterium</w:t>
            </w:r>
          </w:p>
        </w:tc>
      </w:tr>
      <w:tr w:rsidR="00CD298C" w:rsidRPr="0059261E" w:rsidTr="00CD298C">
        <w:trPr>
          <w:trHeight w:val="2258"/>
          <w:jc w:val="center"/>
        </w:trPr>
        <w:tc>
          <w:tcPr>
            <w:tcW w:w="239" w:type="pct"/>
            <w:shd w:val="clear" w:color="auto" w:fill="F2F2F2" w:themeFill="background1" w:themeFillShade="F2"/>
            <w:vAlign w:val="center"/>
          </w:tcPr>
          <w:p w:rsidR="00591332" w:rsidRPr="0059261E" w:rsidRDefault="00591332" w:rsidP="00D14EC0">
            <w:pPr>
              <w:snapToGrid w:val="0"/>
              <w:spacing w:beforeLines="40" w:before="96" w:afterLines="40" w:after="96"/>
              <w:jc w:val="center"/>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1.</w:t>
            </w:r>
          </w:p>
        </w:tc>
        <w:tc>
          <w:tcPr>
            <w:tcW w:w="573" w:type="pct"/>
            <w:shd w:val="clear" w:color="auto" w:fill="F2F2F2" w:themeFill="background1" w:themeFillShade="F2"/>
            <w:vAlign w:val="center"/>
          </w:tcPr>
          <w:p w:rsidR="00591332" w:rsidRPr="0059261E" w:rsidRDefault="00591332" w:rsidP="001B2C20">
            <w:pPr>
              <w:snapToGrid w:val="0"/>
              <w:spacing w:beforeLines="40" w:before="96" w:afterLines="40" w:after="96"/>
              <w:ind w:left="0"/>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Operacja przyczynia się do zwiększenia atrakcyjności  turystycznej obszaru LGD</w:t>
            </w:r>
          </w:p>
        </w:tc>
        <w:tc>
          <w:tcPr>
            <w:tcW w:w="1535" w:type="pct"/>
            <w:shd w:val="clear" w:color="auto" w:fill="F2F2F2" w:themeFill="background1" w:themeFillShade="F2"/>
          </w:tcPr>
          <w:p w:rsidR="00591332" w:rsidRPr="006353C1" w:rsidRDefault="00591332" w:rsidP="00CD298C">
            <w:pPr>
              <w:snapToGrid w:val="0"/>
              <w:spacing w:beforeLines="40" w:before="96" w:afterLines="40" w:after="96"/>
              <w:rPr>
                <w:rFonts w:asciiTheme="minorHAnsi" w:hAnsiTheme="minorHAnsi" w:cs="Tahoma"/>
                <w:color w:val="000000" w:themeColor="text1"/>
                <w:sz w:val="22"/>
                <w:szCs w:val="22"/>
                <w:lang w:eastAsia="ar-SA"/>
              </w:rPr>
            </w:pPr>
            <w:r w:rsidRPr="006353C1">
              <w:rPr>
                <w:rFonts w:asciiTheme="minorHAnsi" w:hAnsiTheme="minorHAnsi" w:cs="Tahoma"/>
                <w:color w:val="000000" w:themeColor="text1"/>
                <w:sz w:val="22"/>
                <w:szCs w:val="22"/>
                <w:lang w:eastAsia="ar-SA"/>
              </w:rPr>
              <w:t>Operacja przyczynia się do zwiększenia atrakcyjności  turystycznej lub promocji obszaru LGD.</w:t>
            </w:r>
          </w:p>
          <w:p w:rsidR="00591332" w:rsidRPr="006353C1" w:rsidRDefault="00591332" w:rsidP="00CD298C">
            <w:pPr>
              <w:snapToGrid w:val="0"/>
              <w:spacing w:beforeLines="40" w:before="96" w:afterLines="40" w:after="96"/>
              <w:rPr>
                <w:rFonts w:asciiTheme="minorHAnsi" w:hAnsiTheme="minorHAnsi" w:cs="Tahoma"/>
                <w:i/>
                <w:color w:val="000000" w:themeColor="text1"/>
                <w:sz w:val="22"/>
                <w:szCs w:val="22"/>
                <w:lang w:eastAsia="ar-SA"/>
              </w:rPr>
            </w:pPr>
            <w:r w:rsidRPr="006353C1">
              <w:rPr>
                <w:rFonts w:asciiTheme="minorHAnsi" w:hAnsiTheme="minorHAnsi" w:cs="Tahoma"/>
                <w:i/>
                <w:color w:val="000000" w:themeColor="text1"/>
                <w:sz w:val="22"/>
                <w:szCs w:val="22"/>
                <w:lang w:eastAsia="ar-SA"/>
              </w:rPr>
              <w:t>Zwiększenie atrakcyjności turystycznej poprzez:</w:t>
            </w:r>
          </w:p>
          <w:p w:rsidR="00591332" w:rsidRPr="006353C1" w:rsidRDefault="00591332" w:rsidP="00CD298C">
            <w:pPr>
              <w:pStyle w:val="Akapitzlist"/>
              <w:numPr>
                <w:ilvl w:val="0"/>
                <w:numId w:val="19"/>
              </w:numPr>
              <w:rPr>
                <w:rFonts w:cs="Tahoma"/>
                <w:i/>
                <w:color w:val="000000" w:themeColor="text1"/>
              </w:rPr>
            </w:pPr>
            <w:r w:rsidRPr="006353C1">
              <w:rPr>
                <w:rFonts w:cs="Tahoma"/>
                <w:i/>
                <w:color w:val="000000" w:themeColor="text1"/>
              </w:rPr>
              <w:t xml:space="preserve">Operacja uzupełnia lub tworzy ofertę turystyczną: operacje, które zakładają inwestycje służące turystom – np. są zlokalizowane przy szlaku turystycznym, mają charakter otwarty , Np. muzea, skanseny, wystawy, punkty widokowe, oferta warsztatowa, ścieżki edukacyjne </w:t>
            </w:r>
            <w:proofErr w:type="spellStart"/>
            <w:r w:rsidRPr="006353C1">
              <w:rPr>
                <w:rFonts w:cs="Tahoma"/>
                <w:i/>
                <w:color w:val="000000" w:themeColor="text1"/>
              </w:rPr>
              <w:t>itd</w:t>
            </w:r>
            <w:proofErr w:type="spellEnd"/>
            <w:r w:rsidRPr="006353C1">
              <w:rPr>
                <w:rFonts w:cs="Tahoma"/>
                <w:i/>
                <w:color w:val="000000" w:themeColor="text1"/>
              </w:rPr>
              <w:t>…</w:t>
            </w:r>
          </w:p>
          <w:p w:rsidR="00591332" w:rsidRPr="0059261E" w:rsidRDefault="00591332" w:rsidP="00CD298C">
            <w:pPr>
              <w:pStyle w:val="Akapitzlist"/>
              <w:numPr>
                <w:ilvl w:val="0"/>
                <w:numId w:val="19"/>
              </w:numPr>
              <w:rPr>
                <w:rFonts w:cs="Tahoma"/>
                <w:i/>
                <w:color w:val="000000" w:themeColor="text1"/>
              </w:rPr>
            </w:pPr>
            <w:r w:rsidRPr="006353C1">
              <w:rPr>
                <w:rFonts w:cs="Tahoma"/>
                <w:i/>
                <w:color w:val="000000" w:themeColor="text1"/>
              </w:rPr>
              <w:t xml:space="preserve">Operacja </w:t>
            </w:r>
            <w:r w:rsidRPr="0059261E">
              <w:rPr>
                <w:rFonts w:cs="Tahoma"/>
                <w:i/>
                <w:color w:val="000000" w:themeColor="text1"/>
              </w:rPr>
              <w:t>promuje lub jest komplementarna z innymi miejscami turystycznymi czy szlakami turystycznymi na obszarze LGD.</w:t>
            </w:r>
          </w:p>
          <w:p w:rsidR="00591332" w:rsidRPr="0059261E" w:rsidRDefault="00591332" w:rsidP="00CD298C">
            <w:pPr>
              <w:pStyle w:val="Akapitzlist"/>
              <w:numPr>
                <w:ilvl w:val="0"/>
                <w:numId w:val="19"/>
              </w:numPr>
              <w:rPr>
                <w:rFonts w:cs="Tahoma"/>
                <w:i/>
                <w:color w:val="000000" w:themeColor="text1"/>
              </w:rPr>
            </w:pPr>
            <w:r w:rsidRPr="0059261E">
              <w:rPr>
                <w:rFonts w:cs="Tahoma"/>
                <w:i/>
                <w:color w:val="000000" w:themeColor="text1"/>
              </w:rPr>
              <w:t xml:space="preserve">Operacja obejmuje możliwie szeroko cel, </w:t>
            </w:r>
            <w:r w:rsidR="00CD298C">
              <w:rPr>
                <w:rFonts w:cs="Tahoma"/>
                <w:i/>
                <w:color w:val="000000" w:themeColor="text1"/>
              </w:rPr>
              <w:t xml:space="preserve">                  </w:t>
            </w:r>
            <w:r w:rsidRPr="0059261E">
              <w:rPr>
                <w:rFonts w:cs="Tahoma"/>
                <w:i/>
                <w:color w:val="000000" w:themeColor="text1"/>
              </w:rPr>
              <w:t>w jakim została utworzona np. szlak rzemieślniczy czy konny obejmuje wiele miejsc, możliwie jak najszerzej lub posiada odniesienie do innych szlaków tematycznych, może stanowić ich uzupełnienie, nie służąc tym samym pojedynczym interesom, ale dobru wspólnemu.</w:t>
            </w:r>
          </w:p>
          <w:p w:rsidR="00591332" w:rsidRPr="0059261E" w:rsidRDefault="00591332" w:rsidP="00CD298C">
            <w:pPr>
              <w:snapToGrid w:val="0"/>
              <w:spacing w:beforeLines="40" w:before="96" w:afterLines="40" w:after="96"/>
              <w:rPr>
                <w:rFonts w:asciiTheme="minorHAnsi" w:hAnsiTheme="minorHAnsi" w:cstheme="minorHAnsi"/>
                <w:i/>
                <w:color w:val="000000" w:themeColor="text1"/>
                <w:sz w:val="22"/>
                <w:szCs w:val="22"/>
              </w:rPr>
            </w:pPr>
            <w:r w:rsidRPr="0059261E">
              <w:rPr>
                <w:rFonts w:asciiTheme="minorHAnsi" w:hAnsiTheme="minorHAnsi" w:cstheme="minorHAnsi"/>
                <w:i/>
                <w:color w:val="000000" w:themeColor="text1"/>
                <w:sz w:val="22"/>
                <w:szCs w:val="22"/>
              </w:rPr>
              <w:t xml:space="preserve">Weryfikacja nastąpi na podstawie dokumentacji aplikacyjnej Kryterium weryfikowane będzie w oparciu o zapisy w dokumentacji aplikacyjnej, w tym budżetu </w:t>
            </w:r>
            <w:r w:rsidRPr="0059261E">
              <w:rPr>
                <w:rFonts w:asciiTheme="minorHAnsi" w:hAnsiTheme="minorHAnsi" w:cstheme="minorHAnsi"/>
                <w:b/>
                <w:i/>
                <w:color w:val="000000" w:themeColor="text1"/>
                <w:sz w:val="22"/>
                <w:szCs w:val="22"/>
                <w:u w:val="single"/>
              </w:rPr>
              <w:t>popartych</w:t>
            </w:r>
            <w:r w:rsidRPr="0059261E">
              <w:rPr>
                <w:rFonts w:asciiTheme="minorHAnsi" w:hAnsiTheme="minorHAnsi" w:cstheme="minorHAnsi"/>
                <w:i/>
                <w:color w:val="000000" w:themeColor="text1"/>
                <w:sz w:val="22"/>
                <w:szCs w:val="22"/>
              </w:rPr>
              <w:t xml:space="preserve"> załączonymi </w:t>
            </w:r>
            <w:r w:rsidRPr="0059261E">
              <w:rPr>
                <w:rFonts w:asciiTheme="minorHAnsi" w:hAnsiTheme="minorHAnsi" w:cstheme="minorHAnsi"/>
                <w:i/>
                <w:color w:val="000000" w:themeColor="text1"/>
                <w:sz w:val="22"/>
                <w:szCs w:val="22"/>
              </w:rPr>
              <w:lastRenderedPageBreak/>
              <w:t>dokumentami na spełnienie kryteriów.</w:t>
            </w:r>
          </w:p>
          <w:p w:rsidR="00591332" w:rsidRPr="0059261E" w:rsidRDefault="00591332" w:rsidP="00CD298C">
            <w:pPr>
              <w:snapToGrid w:val="0"/>
              <w:spacing w:beforeLines="40" w:before="96" w:afterLines="40" w:after="96"/>
              <w:rPr>
                <w:rFonts w:asciiTheme="minorHAnsi" w:hAnsiTheme="minorHAnsi" w:cstheme="minorHAnsi"/>
                <w:i/>
                <w:color w:val="000000" w:themeColor="text1"/>
                <w:sz w:val="22"/>
                <w:szCs w:val="22"/>
              </w:rPr>
            </w:pPr>
            <w:r w:rsidRPr="0059261E">
              <w:rPr>
                <w:rFonts w:asciiTheme="minorHAnsi" w:hAnsiTheme="minorHAnsi" w:cstheme="minorHAnsi"/>
                <w:i/>
                <w:color w:val="000000" w:themeColor="text1"/>
                <w:sz w:val="22"/>
                <w:szCs w:val="22"/>
              </w:rPr>
              <w:t xml:space="preserve">Załączone dokumenty powinny być w j. polskim (w przypadku tłumaczonych publikacji należy załączyć również kopię w j. obcym), jako odrębne wydruki np. z literatury, ze stron www </w:t>
            </w:r>
            <w:proofErr w:type="spellStart"/>
            <w:r w:rsidRPr="0059261E">
              <w:rPr>
                <w:rFonts w:asciiTheme="minorHAnsi" w:hAnsiTheme="minorHAnsi" w:cstheme="minorHAnsi"/>
                <w:i/>
                <w:color w:val="000000" w:themeColor="text1"/>
                <w:sz w:val="22"/>
                <w:szCs w:val="22"/>
              </w:rPr>
              <w:t>itp</w:t>
            </w:r>
            <w:proofErr w:type="spellEnd"/>
            <w:r w:rsidRPr="0059261E">
              <w:rPr>
                <w:rFonts w:asciiTheme="minorHAnsi" w:hAnsiTheme="minorHAnsi" w:cstheme="minorHAnsi"/>
                <w:i/>
                <w:color w:val="000000" w:themeColor="text1"/>
                <w:sz w:val="22"/>
                <w:szCs w:val="22"/>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spełnienia kryterium nr 1.</w:t>
            </w:r>
          </w:p>
          <w:p w:rsidR="00591332" w:rsidRPr="0059261E" w:rsidRDefault="00591332" w:rsidP="00CD298C">
            <w:pPr>
              <w:snapToGrid w:val="0"/>
              <w:spacing w:beforeLines="40" w:before="96" w:afterLines="40" w:after="96"/>
              <w:rPr>
                <w:rFonts w:asciiTheme="minorHAnsi" w:hAnsiTheme="minorHAnsi" w:cstheme="minorHAnsi"/>
                <w:i/>
                <w:color w:val="000000" w:themeColor="text1"/>
                <w:sz w:val="22"/>
                <w:szCs w:val="22"/>
              </w:rPr>
            </w:pPr>
            <w:r w:rsidRPr="0059261E">
              <w:rPr>
                <w:rFonts w:asciiTheme="minorHAnsi" w:hAnsiTheme="minorHAnsi" w:cstheme="minorHAnsi"/>
                <w:i/>
                <w:color w:val="000000" w:themeColor="text1"/>
                <w:sz w:val="22"/>
                <w:szCs w:val="22"/>
              </w:rPr>
              <w:t>Załączone dokumenty należy oznaczyć w taki sposób, aby można było jednoznacznie określić, które z kryteriów będą na ich podstawie weryfikowane.</w:t>
            </w:r>
          </w:p>
          <w:p w:rsidR="00591332" w:rsidRPr="0059261E" w:rsidRDefault="00591332" w:rsidP="00CD298C">
            <w:pPr>
              <w:snapToGrid w:val="0"/>
              <w:spacing w:beforeLines="40" w:before="96" w:afterLines="40" w:after="96"/>
              <w:rPr>
                <w:rFonts w:asciiTheme="minorHAnsi" w:hAnsiTheme="minorHAnsi" w:cstheme="minorHAnsi"/>
                <w:color w:val="000000" w:themeColor="text1"/>
                <w:sz w:val="22"/>
                <w:szCs w:val="22"/>
                <w:u w:val="single"/>
              </w:rPr>
            </w:pPr>
            <w:r w:rsidRPr="0059261E">
              <w:rPr>
                <w:rFonts w:asciiTheme="minorHAnsi" w:hAnsiTheme="minorHAnsi" w:cstheme="minorHAnsi"/>
                <w:color w:val="000000" w:themeColor="text1"/>
                <w:sz w:val="22"/>
                <w:szCs w:val="22"/>
                <w:u w:val="single"/>
              </w:rPr>
              <w:t xml:space="preserve">Możliwe przyznanie punktu tylko w  jednej kategorii. </w:t>
            </w:r>
          </w:p>
          <w:p w:rsidR="00591332" w:rsidRPr="0059261E" w:rsidRDefault="00591332" w:rsidP="00CD298C">
            <w:pPr>
              <w:snapToGrid w:val="0"/>
              <w:spacing w:beforeLines="40" w:before="96" w:afterLines="40" w:after="96"/>
              <w:rPr>
                <w:rFonts w:asciiTheme="minorHAnsi" w:hAnsiTheme="minorHAnsi" w:cstheme="minorHAnsi"/>
                <w:color w:val="000000" w:themeColor="text1"/>
                <w:sz w:val="22"/>
                <w:szCs w:val="22"/>
                <w:lang w:eastAsia="ar-SA"/>
              </w:rPr>
            </w:pPr>
            <w:r w:rsidRPr="0059261E">
              <w:rPr>
                <w:rFonts w:asciiTheme="minorHAnsi" w:hAnsiTheme="minorHAnsi" w:cstheme="minorHAnsi"/>
                <w:color w:val="000000" w:themeColor="text1"/>
                <w:sz w:val="22"/>
                <w:szCs w:val="22"/>
                <w:u w:val="single"/>
              </w:rPr>
              <w:t>Kryterium odnosi się do wszystkich zakresów operacji.</w:t>
            </w:r>
          </w:p>
        </w:tc>
        <w:tc>
          <w:tcPr>
            <w:tcW w:w="994" w:type="pct"/>
            <w:shd w:val="clear" w:color="auto" w:fill="F2F2F2" w:themeFill="background1" w:themeFillShade="F2"/>
          </w:tcPr>
          <w:p w:rsidR="00591332" w:rsidRPr="0059261E" w:rsidRDefault="00CD298C" w:rsidP="00D65C4E">
            <w:pPr>
              <w:snapToGrid w:val="0"/>
              <w:spacing w:beforeLines="40" w:before="96" w:afterLines="40" w:after="96"/>
              <w:rPr>
                <w:rFonts w:asciiTheme="minorHAnsi" w:hAnsiTheme="minorHAnsi" w:cs="Tahoma"/>
                <w:b/>
                <w:color w:val="000000" w:themeColor="text1"/>
                <w:sz w:val="22"/>
                <w:szCs w:val="22"/>
                <w:lang w:eastAsia="ar-SA"/>
              </w:rPr>
            </w:pPr>
            <w:r>
              <w:rPr>
                <w:rFonts w:asciiTheme="minorHAnsi" w:hAnsiTheme="minorHAnsi" w:cs="Tahoma"/>
                <w:b/>
                <w:color w:val="000000" w:themeColor="text1"/>
                <w:sz w:val="22"/>
                <w:szCs w:val="22"/>
                <w:lang w:eastAsia="ar-SA"/>
              </w:rPr>
              <w:lastRenderedPageBreak/>
              <w:t>M</w:t>
            </w:r>
            <w:r w:rsidR="00591332" w:rsidRPr="0059261E">
              <w:rPr>
                <w:rFonts w:asciiTheme="minorHAnsi" w:hAnsiTheme="minorHAnsi" w:cs="Tahoma"/>
                <w:b/>
                <w:color w:val="000000" w:themeColor="text1"/>
                <w:sz w:val="22"/>
                <w:szCs w:val="22"/>
                <w:lang w:eastAsia="ar-SA"/>
              </w:rPr>
              <w:t>ax</w:t>
            </w:r>
            <w:r>
              <w:rPr>
                <w:rFonts w:asciiTheme="minorHAnsi" w:hAnsiTheme="minorHAnsi" w:cs="Tahoma"/>
                <w:b/>
                <w:color w:val="000000" w:themeColor="text1"/>
                <w:sz w:val="22"/>
                <w:szCs w:val="22"/>
                <w:lang w:eastAsia="ar-SA"/>
              </w:rPr>
              <w:t>.</w:t>
            </w:r>
            <w:r w:rsidR="00591332" w:rsidRPr="0059261E">
              <w:rPr>
                <w:rFonts w:asciiTheme="minorHAnsi" w:hAnsiTheme="minorHAnsi" w:cs="Tahoma"/>
                <w:b/>
                <w:color w:val="000000" w:themeColor="text1"/>
                <w:sz w:val="22"/>
                <w:szCs w:val="22"/>
                <w:lang w:eastAsia="ar-SA"/>
              </w:rPr>
              <w:t xml:space="preserve"> 15</w:t>
            </w:r>
            <w:r>
              <w:rPr>
                <w:rFonts w:asciiTheme="minorHAnsi" w:hAnsiTheme="minorHAnsi" w:cs="Tahoma"/>
                <w:b/>
                <w:color w:val="000000" w:themeColor="text1"/>
                <w:sz w:val="22"/>
                <w:szCs w:val="22"/>
                <w:lang w:eastAsia="ar-SA"/>
              </w:rPr>
              <w:t xml:space="preserve"> pkt. </w:t>
            </w:r>
          </w:p>
          <w:p w:rsidR="00591332" w:rsidRPr="0059261E" w:rsidRDefault="00591332" w:rsidP="00D65C4E">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15 – operacja przyczynia się do zwiększenia atrakcyjności turystycznej obszaru poprzez spełnienie 3-trzech łącznie wymienionych warunków</w:t>
            </w:r>
          </w:p>
          <w:p w:rsidR="00591332" w:rsidRPr="0059261E" w:rsidRDefault="00591332" w:rsidP="00D65C4E">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10 –</w:t>
            </w:r>
            <w:r w:rsidRPr="0059261E">
              <w:rPr>
                <w:color w:val="000000" w:themeColor="text1"/>
              </w:rPr>
              <w:t xml:space="preserve"> </w:t>
            </w:r>
            <w:r w:rsidRPr="0059261E">
              <w:rPr>
                <w:rFonts w:asciiTheme="minorHAnsi" w:hAnsiTheme="minorHAnsi" w:cs="Tahoma"/>
                <w:color w:val="000000" w:themeColor="text1"/>
                <w:sz w:val="22"/>
                <w:szCs w:val="22"/>
                <w:lang w:eastAsia="ar-SA"/>
              </w:rPr>
              <w:t>operacja przyczynia się do zwiększenia atrakcyjności turystycznej obszaru poprzez spełnienie 2-óch łącznie wymienionych warunków</w:t>
            </w:r>
          </w:p>
          <w:p w:rsidR="00591332" w:rsidRPr="0059261E" w:rsidRDefault="00591332" w:rsidP="00121527">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5 - operacja przyczynia się do zwiększenia atrakcyjności turystycznej obszaru poprzez spełnienie 1-ego wymienionego warunku</w:t>
            </w:r>
          </w:p>
          <w:p w:rsidR="00591332" w:rsidRPr="0059261E" w:rsidRDefault="00591332" w:rsidP="008969CE">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0 – operacja nie przyczynia się do zwiększenia  atrakcyjności turystycznej obszaru</w:t>
            </w:r>
          </w:p>
        </w:tc>
        <w:tc>
          <w:tcPr>
            <w:tcW w:w="1659" w:type="pct"/>
          </w:tcPr>
          <w:p w:rsidR="00591332" w:rsidRPr="0059261E" w:rsidRDefault="00591332" w:rsidP="00D65C4E">
            <w:pPr>
              <w:snapToGrid w:val="0"/>
              <w:spacing w:beforeLines="40" w:before="96" w:afterLines="40" w:after="96"/>
              <w:rPr>
                <w:rFonts w:asciiTheme="minorHAnsi" w:hAnsiTheme="minorHAnsi" w:cs="Tahoma"/>
                <w:b/>
                <w:color w:val="000000" w:themeColor="text1"/>
                <w:sz w:val="22"/>
                <w:szCs w:val="22"/>
                <w:lang w:eastAsia="ar-SA"/>
              </w:rPr>
            </w:pPr>
          </w:p>
        </w:tc>
      </w:tr>
      <w:tr w:rsidR="00CD298C" w:rsidRPr="0059261E" w:rsidTr="00CD298C">
        <w:trPr>
          <w:jc w:val="center"/>
        </w:trPr>
        <w:tc>
          <w:tcPr>
            <w:tcW w:w="239" w:type="pct"/>
            <w:shd w:val="clear" w:color="auto" w:fill="F2F2F2" w:themeFill="background1" w:themeFillShade="F2"/>
            <w:vAlign w:val="center"/>
          </w:tcPr>
          <w:p w:rsidR="00CD298C" w:rsidRPr="0059261E" w:rsidRDefault="00CD298C" w:rsidP="00D14EC0">
            <w:pPr>
              <w:snapToGrid w:val="0"/>
              <w:spacing w:beforeLines="40" w:before="96" w:afterLines="40" w:after="96"/>
              <w:jc w:val="center"/>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2.</w:t>
            </w:r>
          </w:p>
        </w:tc>
        <w:tc>
          <w:tcPr>
            <w:tcW w:w="573" w:type="pct"/>
            <w:shd w:val="clear" w:color="auto" w:fill="F2F2F2" w:themeFill="background1" w:themeFillShade="F2"/>
            <w:vAlign w:val="center"/>
          </w:tcPr>
          <w:p w:rsidR="00CD298C" w:rsidRPr="0059261E" w:rsidRDefault="00CD298C" w:rsidP="00D14EC0">
            <w:pPr>
              <w:snapToGrid w:val="0"/>
              <w:spacing w:beforeLines="40" w:before="96" w:afterLines="40" w:after="96"/>
              <w:ind w:left="0"/>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Oparcie operacji na lokalnych wartościach i zasobach kulturowych, przyrodniczych lub historycznych</w:t>
            </w:r>
          </w:p>
        </w:tc>
        <w:tc>
          <w:tcPr>
            <w:tcW w:w="1535" w:type="pct"/>
            <w:shd w:val="clear" w:color="auto" w:fill="F2F2F2" w:themeFill="background1" w:themeFillShade="F2"/>
          </w:tcPr>
          <w:p w:rsidR="00CD298C" w:rsidRPr="0059261E" w:rsidRDefault="00CD298C" w:rsidP="00CD298C">
            <w:pPr>
              <w:pStyle w:val="Akapitzlist"/>
              <w:ind w:left="142"/>
              <w:rPr>
                <w:rFonts w:cs="Tahoma"/>
                <w:color w:val="000000" w:themeColor="text1"/>
              </w:rPr>
            </w:pPr>
            <w:r w:rsidRPr="0059261E">
              <w:rPr>
                <w:rFonts w:cs="Tahoma"/>
                <w:color w:val="000000" w:themeColor="text1"/>
              </w:rPr>
              <w:t xml:space="preserve">Operacja  opiera się na lokalnych wartościach i zasobach kulturowych, przyrodniczych lub historycznych. </w:t>
            </w:r>
          </w:p>
          <w:p w:rsidR="00CD298C" w:rsidRPr="0059261E" w:rsidRDefault="00CD298C" w:rsidP="00CD298C">
            <w:pPr>
              <w:pStyle w:val="Akapitzlist"/>
              <w:ind w:left="142"/>
              <w:rPr>
                <w:rFonts w:cs="Tahoma"/>
                <w:i/>
                <w:color w:val="000000" w:themeColor="text1"/>
              </w:rPr>
            </w:pPr>
            <w:r w:rsidRPr="0059261E">
              <w:rPr>
                <w:rFonts w:cs="Tahoma"/>
                <w:i/>
                <w:color w:val="000000" w:themeColor="text1"/>
              </w:rPr>
              <w:t xml:space="preserve">W ramach kryterium oceniane będzie oparcie operacji  na lokalnych zasobach kulturowych, przyrodniczych i historycznych (3 obszary zasobów), opisanych w Lokalnej Strategii Rozwoju lub dostępnych opracowaniach.  </w:t>
            </w:r>
          </w:p>
          <w:p w:rsidR="00CD298C" w:rsidRPr="0059261E" w:rsidRDefault="00CD298C" w:rsidP="00CD298C">
            <w:pPr>
              <w:pStyle w:val="Akapitzlist"/>
              <w:ind w:left="142"/>
              <w:rPr>
                <w:rFonts w:cs="Tahoma"/>
                <w:i/>
                <w:color w:val="000000" w:themeColor="text1"/>
              </w:rPr>
            </w:pPr>
            <w:r w:rsidRPr="0059261E">
              <w:rPr>
                <w:rFonts w:cs="Tahoma"/>
                <w:i/>
                <w:color w:val="000000" w:themeColor="text1"/>
              </w:rPr>
              <w:t xml:space="preserve">Kryterium weryfikowane będzie na podstawie zapisów w dokumentach aplikacyjnych, </w:t>
            </w:r>
            <w:r w:rsidRPr="0059261E">
              <w:rPr>
                <w:rFonts w:cs="Tahoma"/>
                <w:b/>
                <w:i/>
                <w:color w:val="000000" w:themeColor="text1"/>
                <w:u w:val="single"/>
              </w:rPr>
              <w:t>popartych</w:t>
            </w:r>
            <w:r w:rsidRPr="0059261E">
              <w:rPr>
                <w:rFonts w:cs="Tahoma"/>
                <w:i/>
                <w:color w:val="000000" w:themeColor="text1"/>
              </w:rPr>
              <w:t xml:space="preserve"> załączonymi dokumentami (np. źródła pisemne, literatura, dokumentacja zdjęciowa odnośniki do stron www </w:t>
            </w:r>
            <w:proofErr w:type="spellStart"/>
            <w:r w:rsidRPr="0059261E">
              <w:rPr>
                <w:rFonts w:cs="Tahoma"/>
                <w:i/>
                <w:color w:val="000000" w:themeColor="text1"/>
              </w:rPr>
              <w:t>itp</w:t>
            </w:r>
            <w:proofErr w:type="spellEnd"/>
            <w:r w:rsidRPr="0059261E">
              <w:rPr>
                <w:rFonts w:cs="Tahoma"/>
                <w:i/>
                <w:color w:val="000000" w:themeColor="text1"/>
              </w:rPr>
              <w:t xml:space="preserve">…). Załączone </w:t>
            </w:r>
            <w:r w:rsidRPr="0059261E">
              <w:rPr>
                <w:rFonts w:cs="Tahoma"/>
                <w:i/>
                <w:color w:val="000000" w:themeColor="text1"/>
              </w:rPr>
              <w:lastRenderedPageBreak/>
              <w:t xml:space="preserve">dokumenty powinny być w j. polskim (w przypadku tłumaczonych publikacji należy załączyć również kopię w j. obcym), jako odrębne wydruki np. z literatury, ze stron www </w:t>
            </w:r>
            <w:proofErr w:type="spellStart"/>
            <w:r w:rsidRPr="0059261E">
              <w:rPr>
                <w:rFonts w:cs="Tahoma"/>
                <w:i/>
                <w:color w:val="000000" w:themeColor="text1"/>
              </w:rPr>
              <w:t>itp</w:t>
            </w:r>
            <w:proofErr w:type="spellEnd"/>
            <w:r w:rsidRPr="0059261E">
              <w:rPr>
                <w:rFonts w:cs="Tahoma"/>
                <w:i/>
                <w:color w:val="000000" w:themeColor="text1"/>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spełnienia kryterium nr 2.</w:t>
            </w:r>
          </w:p>
          <w:p w:rsidR="00CD298C" w:rsidRPr="0059261E" w:rsidRDefault="00CD298C" w:rsidP="00CD298C">
            <w:pPr>
              <w:pStyle w:val="Akapitzlist"/>
              <w:ind w:left="142"/>
              <w:rPr>
                <w:rFonts w:cs="Tahoma"/>
                <w:i/>
                <w:color w:val="000000" w:themeColor="text1"/>
              </w:rPr>
            </w:pPr>
            <w:r w:rsidRPr="0059261E">
              <w:rPr>
                <w:rFonts w:cs="Tahoma"/>
                <w:i/>
                <w:color w:val="000000" w:themeColor="text1"/>
              </w:rPr>
              <w:t>Załączone dokumenty należy oznaczyć w taki sposób, aby można było jednoznacznie określić, które z kryteriów będą na ich podstawie weryfikowane.</w:t>
            </w:r>
          </w:p>
          <w:p w:rsidR="00CD298C" w:rsidRPr="0059261E" w:rsidRDefault="00CD298C" w:rsidP="00CD298C">
            <w:pPr>
              <w:pStyle w:val="Akapitzlist"/>
              <w:ind w:left="142"/>
              <w:rPr>
                <w:rFonts w:cstheme="minorHAnsi"/>
                <w:color w:val="000000" w:themeColor="text1"/>
                <w:u w:val="single"/>
              </w:rPr>
            </w:pPr>
            <w:r w:rsidRPr="0059261E">
              <w:rPr>
                <w:rFonts w:cstheme="minorHAnsi"/>
                <w:color w:val="000000" w:themeColor="text1"/>
                <w:u w:val="single"/>
              </w:rPr>
              <w:t xml:space="preserve">Możliwe przyznanie punktu tylko w  jednej kategorii. </w:t>
            </w:r>
          </w:p>
          <w:p w:rsidR="00CD298C" w:rsidRPr="0059261E" w:rsidRDefault="00CD298C" w:rsidP="00CD298C">
            <w:pPr>
              <w:pStyle w:val="Akapitzlist"/>
              <w:ind w:left="142"/>
              <w:rPr>
                <w:rFonts w:cs="Tahoma"/>
                <w:i/>
                <w:color w:val="000000" w:themeColor="text1"/>
                <w:u w:val="single"/>
              </w:rPr>
            </w:pPr>
            <w:r w:rsidRPr="0059261E">
              <w:rPr>
                <w:rFonts w:cstheme="minorHAnsi"/>
                <w:color w:val="000000" w:themeColor="text1"/>
                <w:u w:val="single"/>
              </w:rPr>
              <w:t>Kryterium odnosi się do wszystkich zakresów operacji.</w:t>
            </w:r>
          </w:p>
        </w:tc>
        <w:tc>
          <w:tcPr>
            <w:tcW w:w="994" w:type="pct"/>
            <w:shd w:val="clear" w:color="auto" w:fill="F2F2F2" w:themeFill="background1" w:themeFillShade="F2"/>
          </w:tcPr>
          <w:p w:rsidR="00CD298C" w:rsidRPr="0059261E" w:rsidRDefault="00CD298C" w:rsidP="009340BF">
            <w:pPr>
              <w:snapToGrid w:val="0"/>
              <w:spacing w:beforeLines="40" w:before="96" w:afterLines="40" w:after="96"/>
              <w:rPr>
                <w:rFonts w:asciiTheme="minorHAnsi" w:hAnsiTheme="minorHAnsi"/>
                <w:b/>
                <w:color w:val="000000" w:themeColor="text1"/>
                <w:sz w:val="22"/>
                <w:szCs w:val="22"/>
              </w:rPr>
            </w:pPr>
            <w:r>
              <w:rPr>
                <w:rFonts w:asciiTheme="minorHAnsi" w:hAnsiTheme="minorHAnsi"/>
                <w:b/>
                <w:color w:val="000000" w:themeColor="text1"/>
                <w:sz w:val="22"/>
                <w:szCs w:val="22"/>
              </w:rPr>
              <w:lastRenderedPageBreak/>
              <w:t>M</w:t>
            </w:r>
            <w:r w:rsidRPr="0059261E">
              <w:rPr>
                <w:rFonts w:asciiTheme="minorHAnsi" w:hAnsiTheme="minorHAnsi"/>
                <w:b/>
                <w:color w:val="000000" w:themeColor="text1"/>
                <w:sz w:val="22"/>
                <w:szCs w:val="22"/>
              </w:rPr>
              <w:t>ax</w:t>
            </w:r>
            <w:r>
              <w:rPr>
                <w:rFonts w:asciiTheme="minorHAnsi" w:hAnsiTheme="minorHAnsi"/>
                <w:b/>
                <w:color w:val="000000" w:themeColor="text1"/>
                <w:sz w:val="22"/>
                <w:szCs w:val="22"/>
              </w:rPr>
              <w:t>.</w:t>
            </w:r>
            <w:r w:rsidRPr="0059261E">
              <w:rPr>
                <w:rFonts w:asciiTheme="minorHAnsi" w:hAnsiTheme="minorHAnsi"/>
                <w:b/>
                <w:color w:val="000000" w:themeColor="text1"/>
                <w:sz w:val="22"/>
                <w:szCs w:val="22"/>
              </w:rPr>
              <w:t xml:space="preserve"> 15</w:t>
            </w:r>
            <w:r>
              <w:rPr>
                <w:rFonts w:asciiTheme="minorHAnsi" w:hAnsiTheme="minorHAnsi"/>
                <w:b/>
                <w:color w:val="000000" w:themeColor="text1"/>
                <w:sz w:val="22"/>
                <w:szCs w:val="22"/>
              </w:rPr>
              <w:t xml:space="preserve"> pkt. </w:t>
            </w:r>
          </w:p>
          <w:p w:rsidR="00CD298C" w:rsidRPr="0059261E" w:rsidRDefault="00CD298C" w:rsidP="009340BF">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olor w:val="000000" w:themeColor="text1"/>
                <w:sz w:val="22"/>
                <w:szCs w:val="22"/>
              </w:rPr>
              <w:t>1</w:t>
            </w:r>
            <w:r w:rsidRPr="0059261E">
              <w:rPr>
                <w:rFonts w:asciiTheme="minorHAnsi" w:hAnsiTheme="minorHAnsi" w:cs="Tahoma"/>
                <w:color w:val="000000" w:themeColor="text1"/>
                <w:sz w:val="22"/>
                <w:szCs w:val="22"/>
                <w:lang w:eastAsia="ar-SA"/>
              </w:rPr>
              <w:t>5 – o</w:t>
            </w:r>
            <w:r w:rsidRPr="0059261E">
              <w:rPr>
                <w:rFonts w:asciiTheme="minorHAnsi" w:hAnsiTheme="minorHAnsi"/>
                <w:color w:val="000000" w:themeColor="text1"/>
                <w:sz w:val="22"/>
                <w:szCs w:val="22"/>
              </w:rPr>
              <w:t>peracja opiera się na 3 obszarach zasobów</w:t>
            </w:r>
          </w:p>
          <w:p w:rsidR="00CD298C" w:rsidRPr="0059261E" w:rsidRDefault="00CD298C" w:rsidP="009340BF">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10 –</w:t>
            </w:r>
            <w:r w:rsidRPr="0059261E">
              <w:rPr>
                <w:color w:val="000000" w:themeColor="text1"/>
              </w:rPr>
              <w:t xml:space="preserve"> </w:t>
            </w:r>
            <w:r w:rsidRPr="0059261E">
              <w:rPr>
                <w:rFonts w:asciiTheme="minorHAnsi" w:hAnsiTheme="minorHAnsi" w:cs="Tahoma"/>
                <w:color w:val="000000" w:themeColor="text1"/>
                <w:sz w:val="22"/>
                <w:szCs w:val="22"/>
                <w:lang w:eastAsia="ar-SA"/>
              </w:rPr>
              <w:t>operacja opiera się na 2 obszarach zasobów</w:t>
            </w:r>
          </w:p>
          <w:p w:rsidR="00CD298C" w:rsidRPr="0059261E" w:rsidRDefault="00CD298C" w:rsidP="009340BF">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5 –</w:t>
            </w:r>
            <w:r w:rsidRPr="0059261E">
              <w:rPr>
                <w:rFonts w:asciiTheme="minorHAnsi" w:hAnsiTheme="minorHAnsi"/>
                <w:color w:val="000000" w:themeColor="text1"/>
                <w:sz w:val="22"/>
                <w:szCs w:val="22"/>
              </w:rPr>
              <w:t xml:space="preserve"> operacja opiera się na 1 obszarze zasobów</w:t>
            </w:r>
          </w:p>
          <w:p w:rsidR="00CD298C" w:rsidRPr="0059261E" w:rsidRDefault="00CD298C" w:rsidP="00542333">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 xml:space="preserve">0 - </w:t>
            </w:r>
            <w:r w:rsidRPr="0059261E">
              <w:rPr>
                <w:rFonts w:asciiTheme="minorHAnsi" w:hAnsiTheme="minorHAnsi"/>
                <w:color w:val="000000" w:themeColor="text1"/>
                <w:sz w:val="22"/>
                <w:szCs w:val="22"/>
              </w:rPr>
              <w:t>operacja nie opiera się na  żadnym obszarze zasobów</w:t>
            </w:r>
          </w:p>
        </w:tc>
        <w:tc>
          <w:tcPr>
            <w:tcW w:w="1659" w:type="pct"/>
          </w:tcPr>
          <w:p w:rsidR="00CD298C" w:rsidRPr="0059261E" w:rsidRDefault="00CD298C" w:rsidP="009340BF">
            <w:pPr>
              <w:snapToGrid w:val="0"/>
              <w:spacing w:beforeLines="40" w:before="96" w:afterLines="40" w:after="96"/>
              <w:rPr>
                <w:rFonts w:asciiTheme="minorHAnsi" w:hAnsiTheme="minorHAnsi"/>
                <w:b/>
                <w:color w:val="000000" w:themeColor="text1"/>
                <w:sz w:val="22"/>
                <w:szCs w:val="22"/>
              </w:rPr>
            </w:pPr>
          </w:p>
        </w:tc>
      </w:tr>
      <w:tr w:rsidR="00CD298C" w:rsidRPr="0059261E" w:rsidTr="00CD298C">
        <w:trPr>
          <w:jc w:val="center"/>
        </w:trPr>
        <w:tc>
          <w:tcPr>
            <w:tcW w:w="239" w:type="pct"/>
            <w:shd w:val="clear" w:color="auto" w:fill="F2F2F2" w:themeFill="background1" w:themeFillShade="F2"/>
            <w:vAlign w:val="center"/>
          </w:tcPr>
          <w:p w:rsidR="00CD298C" w:rsidRPr="0059261E" w:rsidRDefault="00CD298C" w:rsidP="00D14EC0">
            <w:pPr>
              <w:snapToGrid w:val="0"/>
              <w:spacing w:beforeLines="40" w:before="96" w:afterLines="40" w:after="96"/>
              <w:jc w:val="center"/>
              <w:rPr>
                <w:rFonts w:asciiTheme="minorHAnsi" w:hAnsiTheme="minorHAnsi" w:cs="Tahoma"/>
                <w:strike/>
                <w:color w:val="000000" w:themeColor="text1"/>
                <w:sz w:val="22"/>
                <w:szCs w:val="22"/>
                <w:lang w:eastAsia="ar-SA"/>
              </w:rPr>
            </w:pPr>
            <w:r w:rsidRPr="0059261E">
              <w:rPr>
                <w:rFonts w:asciiTheme="minorHAnsi" w:hAnsiTheme="minorHAnsi" w:cs="Tahoma"/>
                <w:color w:val="000000" w:themeColor="text1"/>
                <w:sz w:val="22"/>
                <w:szCs w:val="22"/>
                <w:lang w:eastAsia="ar-SA"/>
              </w:rPr>
              <w:t>3</w:t>
            </w:r>
          </w:p>
        </w:tc>
        <w:tc>
          <w:tcPr>
            <w:tcW w:w="573" w:type="pct"/>
            <w:shd w:val="clear" w:color="auto" w:fill="F2F2F2" w:themeFill="background1" w:themeFillShade="F2"/>
            <w:vAlign w:val="center"/>
          </w:tcPr>
          <w:p w:rsidR="00CD298C" w:rsidRPr="0059261E" w:rsidRDefault="00CD298C" w:rsidP="00121527">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 xml:space="preserve">Zgodność operacji z potrzebami społecznymi  </w:t>
            </w:r>
          </w:p>
        </w:tc>
        <w:tc>
          <w:tcPr>
            <w:tcW w:w="1535" w:type="pct"/>
            <w:shd w:val="clear" w:color="auto" w:fill="F2F2F2" w:themeFill="background1" w:themeFillShade="F2"/>
          </w:tcPr>
          <w:p w:rsidR="00CD298C" w:rsidRPr="0059261E" w:rsidRDefault="00CD298C" w:rsidP="00CD298C">
            <w:pPr>
              <w:pStyle w:val="Akapitzlist"/>
              <w:ind w:left="48"/>
              <w:rPr>
                <w:color w:val="000000" w:themeColor="text1"/>
              </w:rPr>
            </w:pPr>
            <w:r w:rsidRPr="0059261E">
              <w:rPr>
                <w:color w:val="000000" w:themeColor="text1"/>
              </w:rPr>
              <w:t>Operacja zakłada realizację operacji zgodnych z potrzebami społecznymi.</w:t>
            </w:r>
          </w:p>
          <w:p w:rsidR="00CD298C" w:rsidRPr="0059261E" w:rsidRDefault="00CD298C" w:rsidP="00CD298C">
            <w:pPr>
              <w:pStyle w:val="Akapitzlist"/>
              <w:ind w:left="48"/>
              <w:rPr>
                <w:i/>
                <w:color w:val="000000" w:themeColor="text1"/>
              </w:rPr>
            </w:pPr>
            <w:r w:rsidRPr="0059261E">
              <w:rPr>
                <w:i/>
                <w:color w:val="000000" w:themeColor="text1"/>
              </w:rPr>
              <w:t>Zgodność operacji z potrzebami społecznymi oznacza zgodność w następujących obszarach:</w:t>
            </w:r>
          </w:p>
          <w:p w:rsidR="00CD298C" w:rsidRPr="0059261E" w:rsidRDefault="00CD298C" w:rsidP="00CD298C">
            <w:pPr>
              <w:pStyle w:val="Akapitzlist"/>
              <w:numPr>
                <w:ilvl w:val="0"/>
                <w:numId w:val="15"/>
              </w:numPr>
              <w:rPr>
                <w:i/>
                <w:color w:val="000000" w:themeColor="text1"/>
              </w:rPr>
            </w:pPr>
            <w:r w:rsidRPr="0059261E">
              <w:rPr>
                <w:i/>
                <w:color w:val="000000" w:themeColor="text1"/>
              </w:rPr>
              <w:t xml:space="preserve">Konsultacje społeczne: operacja wynika z konkretnych potrzeb danej społeczności i rozwiązuje lokalny problem, co zostanie poparte konsultacjami społecznymi. Wnioskodawca powinien udokumentować przeprowadzenie konsultacji społecznych, w formie np. spotkań, badania ankietowego, innych. Konsultacje </w:t>
            </w:r>
            <w:r w:rsidRPr="0059261E">
              <w:rPr>
                <w:i/>
                <w:color w:val="000000" w:themeColor="text1"/>
              </w:rPr>
              <w:lastRenderedPageBreak/>
              <w:t xml:space="preserve">społeczne realizacji operacji powinno odbyć się w miejscowości lub na obszarze, na którym będzie realizowana operacja, w tym, co najmniej jedno bezpośrednie spotkanie  z mieszkańcami. Kryterium weryfikowane będzie w oparciu o opis we wniosku oraz dokumentację potwierdzającą przeprowadzenie i wyniki konsultacji przedłożone wraz z dokumentacją aplikacyjną przez Wnioskodawcę. </w:t>
            </w:r>
          </w:p>
          <w:p w:rsidR="00CD298C" w:rsidRPr="0059261E" w:rsidRDefault="00CD298C" w:rsidP="00CD298C">
            <w:pPr>
              <w:pStyle w:val="Akapitzlist"/>
              <w:numPr>
                <w:ilvl w:val="0"/>
                <w:numId w:val="15"/>
              </w:numPr>
              <w:rPr>
                <w:i/>
                <w:color w:val="000000" w:themeColor="text1"/>
              </w:rPr>
            </w:pPr>
            <w:r w:rsidRPr="0059261E">
              <w:rPr>
                <w:i/>
                <w:color w:val="000000" w:themeColor="text1"/>
              </w:rPr>
              <w:t xml:space="preserve">Ujęcie operacji w dokumentach strategicznych: zasadnicza część działań jest  przewidziana w aktualnie obowiązujących dokumentach strategicznych na poziomie miejscowości lub gminy, w której ma być zlokalizowana np. Plany Odnowy Wsi, Strategie Sołeckie, Plany Rewitalizacji lub innych dokumentach planistycznych gminy/miasta.  </w:t>
            </w:r>
          </w:p>
          <w:p w:rsidR="00CD298C" w:rsidRPr="0059261E" w:rsidRDefault="00CD298C" w:rsidP="00CD298C">
            <w:pPr>
              <w:pStyle w:val="Akapitzlist"/>
              <w:numPr>
                <w:ilvl w:val="0"/>
                <w:numId w:val="15"/>
              </w:numPr>
              <w:rPr>
                <w:i/>
                <w:color w:val="000000" w:themeColor="text1"/>
              </w:rPr>
            </w:pPr>
            <w:r w:rsidRPr="0059261E">
              <w:rPr>
                <w:i/>
                <w:color w:val="000000" w:themeColor="text1"/>
              </w:rPr>
              <w:t>Zaangażowanie lokalnej społeczności i partnerstwo: oznacza współpracę różnorodnych, partnerów: społecznego, publicznego i gospodarczego, nie powiązanych ze sobą osobowo, kapitałowo i decyzyjnie.</w:t>
            </w:r>
          </w:p>
          <w:p w:rsidR="00CD298C" w:rsidRPr="0059261E" w:rsidRDefault="00CD298C" w:rsidP="00CD298C">
            <w:pPr>
              <w:ind w:left="0"/>
              <w:rPr>
                <w:rFonts w:asciiTheme="minorHAnsi" w:hAnsiTheme="minorHAnsi" w:cstheme="minorHAnsi"/>
                <w:color w:val="000000" w:themeColor="text1"/>
                <w:sz w:val="22"/>
                <w:szCs w:val="22"/>
              </w:rPr>
            </w:pPr>
            <w:r w:rsidRPr="0059261E">
              <w:rPr>
                <w:rFonts w:asciiTheme="minorHAnsi" w:hAnsiTheme="minorHAnsi" w:cstheme="minorHAnsi"/>
                <w:color w:val="000000" w:themeColor="text1"/>
                <w:sz w:val="22"/>
                <w:szCs w:val="22"/>
              </w:rPr>
              <w:t>Kryterium będzie weryfikowane na podstawie zapisów w dokumentach aplikacyjnych</w:t>
            </w:r>
            <w:r w:rsidRPr="0059261E">
              <w:rPr>
                <w:rFonts w:asciiTheme="minorHAnsi" w:hAnsiTheme="minorHAnsi" w:cstheme="minorHAnsi"/>
                <w:b/>
                <w:color w:val="000000" w:themeColor="text1"/>
                <w:sz w:val="22"/>
                <w:szCs w:val="22"/>
                <w:u w:val="single"/>
              </w:rPr>
              <w:t>,</w:t>
            </w:r>
            <w:r>
              <w:rPr>
                <w:rFonts w:asciiTheme="minorHAnsi" w:hAnsiTheme="minorHAnsi" w:cstheme="minorHAnsi"/>
                <w:b/>
                <w:color w:val="000000" w:themeColor="text1"/>
                <w:sz w:val="22"/>
                <w:szCs w:val="22"/>
              </w:rPr>
              <w:t xml:space="preserve"> </w:t>
            </w:r>
            <w:r w:rsidRPr="0059261E">
              <w:rPr>
                <w:rFonts w:asciiTheme="minorHAnsi" w:hAnsiTheme="minorHAnsi" w:cstheme="minorHAnsi"/>
                <w:b/>
                <w:color w:val="000000" w:themeColor="text1"/>
                <w:sz w:val="22"/>
                <w:szCs w:val="22"/>
                <w:u w:val="single"/>
              </w:rPr>
              <w:t>popartych</w:t>
            </w:r>
            <w:r w:rsidRPr="0059261E">
              <w:rPr>
                <w:rFonts w:asciiTheme="minorHAnsi" w:hAnsiTheme="minorHAnsi" w:cstheme="minorHAnsi"/>
                <w:color w:val="000000" w:themeColor="text1"/>
                <w:sz w:val="22"/>
                <w:szCs w:val="22"/>
              </w:rPr>
              <w:t xml:space="preserve"> załączonymi dokumentami: fragmentami dokumentów strategicznych z zaznaczonymi akapitami, dokumentacją dot. przeprowadzenia konsultacji, porozumieniami pomiędzy partnerami (instytucje, media </w:t>
            </w:r>
            <w:proofErr w:type="spellStart"/>
            <w:r w:rsidRPr="0059261E">
              <w:rPr>
                <w:rFonts w:asciiTheme="minorHAnsi" w:hAnsiTheme="minorHAnsi" w:cstheme="minorHAnsi"/>
                <w:color w:val="000000" w:themeColor="text1"/>
                <w:sz w:val="22"/>
                <w:szCs w:val="22"/>
              </w:rPr>
              <w:t>itd</w:t>
            </w:r>
            <w:proofErr w:type="spellEnd"/>
            <w:r w:rsidRPr="0059261E">
              <w:rPr>
                <w:rFonts w:asciiTheme="minorHAnsi" w:hAnsiTheme="minorHAnsi" w:cstheme="minorHAnsi"/>
                <w:color w:val="000000" w:themeColor="text1"/>
                <w:sz w:val="22"/>
                <w:szCs w:val="22"/>
              </w:rPr>
              <w:t>…),  wyszczególniającymi podział zadań pomiędzy partnerami.</w:t>
            </w:r>
          </w:p>
          <w:p w:rsidR="00CD298C" w:rsidRPr="0059261E" w:rsidRDefault="00CD298C" w:rsidP="00CD298C">
            <w:pPr>
              <w:pStyle w:val="Akapitzlist"/>
              <w:ind w:left="142"/>
              <w:rPr>
                <w:rFonts w:cs="Tahoma"/>
                <w:i/>
                <w:color w:val="000000" w:themeColor="text1"/>
              </w:rPr>
            </w:pPr>
            <w:r w:rsidRPr="0059261E">
              <w:rPr>
                <w:rFonts w:cs="Tahoma"/>
                <w:i/>
                <w:color w:val="000000" w:themeColor="text1"/>
              </w:rPr>
              <w:lastRenderedPageBreak/>
              <w:t>Załączniki do wniosku takie jak: „Uzasadnienie zgodności operacji z Lokalnymi Kryteriami Wyboru operacji czy „Analiza innowacyjnego charakteru operacji” oraz opisy w nich zawarte nie stanowią załączników dokumentujących spełnienia kryterium nr 3.</w:t>
            </w:r>
          </w:p>
          <w:p w:rsidR="00CD298C" w:rsidRPr="0059261E" w:rsidRDefault="00CD298C" w:rsidP="00CD298C">
            <w:pPr>
              <w:pStyle w:val="Akapitzlist"/>
              <w:ind w:left="142"/>
              <w:rPr>
                <w:rFonts w:cs="Tahoma"/>
                <w:i/>
                <w:color w:val="000000" w:themeColor="text1"/>
              </w:rPr>
            </w:pPr>
            <w:r w:rsidRPr="0059261E">
              <w:rPr>
                <w:rFonts w:cs="Tahoma"/>
                <w:i/>
                <w:color w:val="000000" w:themeColor="text1"/>
              </w:rPr>
              <w:t>Załączone dokumenty należy oznaczyć w taki sposób, aby można było jednoznacznie określić, które z kryteriów będą na ich podstawie weryfikowane.</w:t>
            </w:r>
          </w:p>
          <w:p w:rsidR="00CD298C" w:rsidRPr="0059261E" w:rsidRDefault="00CD298C" w:rsidP="00CD298C">
            <w:pPr>
              <w:pStyle w:val="Akapitzlist"/>
              <w:ind w:left="142"/>
              <w:rPr>
                <w:color w:val="000000" w:themeColor="text1"/>
              </w:rPr>
            </w:pPr>
            <w:r w:rsidRPr="0059261E">
              <w:rPr>
                <w:i/>
                <w:color w:val="000000" w:themeColor="text1"/>
                <w:u w:val="single"/>
              </w:rPr>
              <w:t>Możliwe przyznanie punktu w  każdej kategorii.</w:t>
            </w:r>
            <w:r w:rsidRPr="0059261E">
              <w:rPr>
                <w:color w:val="000000" w:themeColor="text1"/>
              </w:rPr>
              <w:t xml:space="preserve"> </w:t>
            </w:r>
          </w:p>
          <w:p w:rsidR="00CD298C" w:rsidRPr="0059261E" w:rsidRDefault="00CD298C" w:rsidP="00CD298C">
            <w:pPr>
              <w:pStyle w:val="Akapitzlist"/>
              <w:ind w:left="142"/>
              <w:rPr>
                <w:rFonts w:cs="Tahoma"/>
                <w:i/>
                <w:color w:val="000000" w:themeColor="text1"/>
              </w:rPr>
            </w:pPr>
            <w:r w:rsidRPr="0059261E">
              <w:rPr>
                <w:rFonts w:cs="Tahoma"/>
                <w:i/>
                <w:color w:val="000000" w:themeColor="text1"/>
              </w:rPr>
              <w:t xml:space="preserve">Kryterium odnosi się częściowo do operacji inwestycyjnych – w zakresie punktacji związanej z dokumentami strategicznymi punkty te nie odnoszą się do operacji </w:t>
            </w:r>
            <w:proofErr w:type="spellStart"/>
            <w:r w:rsidRPr="0059261E">
              <w:rPr>
                <w:rFonts w:cs="Tahoma"/>
                <w:i/>
                <w:color w:val="000000" w:themeColor="text1"/>
              </w:rPr>
              <w:t>nieiwestycyjnych</w:t>
            </w:r>
            <w:proofErr w:type="spellEnd"/>
            <w:r w:rsidRPr="0059261E">
              <w:rPr>
                <w:rFonts w:cs="Tahoma"/>
                <w:i/>
                <w:color w:val="000000" w:themeColor="text1"/>
              </w:rPr>
              <w:t>.</w:t>
            </w:r>
          </w:p>
        </w:tc>
        <w:tc>
          <w:tcPr>
            <w:tcW w:w="994" w:type="pct"/>
            <w:shd w:val="clear" w:color="auto" w:fill="F2F2F2" w:themeFill="background1" w:themeFillShade="F2"/>
          </w:tcPr>
          <w:p w:rsidR="00216466" w:rsidRPr="005A7F1F" w:rsidRDefault="00F610F4" w:rsidP="00121527">
            <w:pPr>
              <w:snapToGrid w:val="0"/>
              <w:spacing w:beforeLines="40" w:before="96" w:afterLines="40" w:after="96"/>
              <w:ind w:left="0"/>
              <w:rPr>
                <w:rFonts w:eastAsia="Times New Roman" w:cstheme="minorHAnsi"/>
                <w:bCs/>
                <w:sz w:val="20"/>
                <w:szCs w:val="20"/>
                <w:lang w:eastAsia="pl-PL"/>
              </w:rPr>
            </w:pPr>
            <w:r w:rsidRPr="00CD32D9">
              <w:rPr>
                <w:rFonts w:asciiTheme="minorHAnsi" w:hAnsiTheme="minorHAnsi" w:cs="Tahoma"/>
                <w:b/>
                <w:sz w:val="22"/>
                <w:szCs w:val="22"/>
                <w:lang w:eastAsia="ar-SA"/>
              </w:rPr>
              <w:lastRenderedPageBreak/>
              <w:t>Projekty grantowe dotyczące</w:t>
            </w:r>
            <w:r w:rsidR="00CD32D9" w:rsidRPr="00CD32D9">
              <w:rPr>
                <w:rFonts w:asciiTheme="minorHAnsi" w:hAnsiTheme="minorHAnsi" w:cs="Tahoma"/>
                <w:b/>
                <w:sz w:val="22"/>
                <w:szCs w:val="22"/>
                <w:lang w:eastAsia="ar-SA"/>
              </w:rPr>
              <w:t xml:space="preserve"> operacji w ramach </w:t>
            </w:r>
            <w:r w:rsidR="00CD32D9" w:rsidRPr="005A7F1F">
              <w:rPr>
                <w:rFonts w:asciiTheme="minorHAnsi" w:hAnsiTheme="minorHAnsi" w:cs="Tahoma"/>
                <w:b/>
                <w:sz w:val="22"/>
                <w:szCs w:val="22"/>
                <w:lang w:eastAsia="ar-SA"/>
              </w:rPr>
              <w:t>przedsięwzięcia</w:t>
            </w:r>
            <w:r w:rsidR="005A7F1F">
              <w:rPr>
                <w:rFonts w:asciiTheme="minorHAnsi" w:hAnsiTheme="minorHAnsi" w:cs="Tahoma"/>
                <w:sz w:val="22"/>
                <w:szCs w:val="22"/>
                <w:lang w:eastAsia="ar-SA"/>
              </w:rPr>
              <w:t xml:space="preserve">                                  </w:t>
            </w:r>
            <w:r w:rsidR="00CD32D9" w:rsidRPr="005A7F1F">
              <w:rPr>
                <w:rFonts w:asciiTheme="minorHAnsi" w:hAnsiTheme="minorHAnsi" w:cs="Tahoma"/>
                <w:sz w:val="22"/>
                <w:szCs w:val="22"/>
                <w:lang w:eastAsia="ar-SA"/>
              </w:rPr>
              <w:t xml:space="preserve"> I.1.1 Inwestycje </w:t>
            </w:r>
            <w:r w:rsidR="005A7F1F">
              <w:rPr>
                <w:rFonts w:asciiTheme="minorHAnsi" w:hAnsiTheme="minorHAnsi" w:cs="Tahoma"/>
                <w:sz w:val="22"/>
                <w:szCs w:val="22"/>
                <w:lang w:eastAsia="ar-SA"/>
              </w:rPr>
              <w:t xml:space="preserve">                                     </w:t>
            </w:r>
            <w:r w:rsidR="00CD32D9" w:rsidRPr="005A7F1F">
              <w:rPr>
                <w:rFonts w:asciiTheme="minorHAnsi" w:hAnsiTheme="minorHAnsi" w:cs="Tahoma"/>
                <w:sz w:val="22"/>
                <w:szCs w:val="22"/>
                <w:lang w:eastAsia="ar-SA"/>
              </w:rPr>
              <w:t>w infrastrukturę turystyczną, rekreacyjną i  kulturową, innowacyjną opartą na zasobach […]</w:t>
            </w:r>
          </w:p>
          <w:p w:rsidR="00CD298C" w:rsidRPr="00CD32D9" w:rsidRDefault="00CD298C" w:rsidP="00121527">
            <w:pPr>
              <w:snapToGrid w:val="0"/>
              <w:spacing w:beforeLines="40" w:before="96" w:afterLines="40" w:after="96"/>
              <w:ind w:left="0"/>
              <w:rPr>
                <w:rFonts w:asciiTheme="minorHAnsi" w:hAnsiTheme="minorHAnsi" w:cs="Tahoma"/>
                <w:b/>
                <w:sz w:val="22"/>
                <w:szCs w:val="22"/>
                <w:lang w:eastAsia="ar-SA"/>
              </w:rPr>
            </w:pPr>
            <w:r w:rsidRPr="00CD32D9">
              <w:rPr>
                <w:rFonts w:asciiTheme="minorHAnsi" w:hAnsiTheme="minorHAnsi" w:cs="Tahoma"/>
                <w:b/>
                <w:sz w:val="22"/>
                <w:szCs w:val="22"/>
                <w:lang w:eastAsia="ar-SA"/>
              </w:rPr>
              <w:t>Max. 10 pkt.</w:t>
            </w:r>
          </w:p>
          <w:p w:rsidR="00CD298C" w:rsidRPr="00CD32D9" w:rsidRDefault="00CD298C" w:rsidP="00121527">
            <w:pPr>
              <w:snapToGrid w:val="0"/>
              <w:spacing w:beforeLines="40" w:before="96" w:afterLines="40" w:after="96"/>
              <w:ind w:left="0"/>
              <w:rPr>
                <w:rFonts w:asciiTheme="minorHAnsi" w:hAnsiTheme="minorHAnsi" w:cs="Tahoma"/>
                <w:sz w:val="22"/>
                <w:szCs w:val="22"/>
                <w:lang w:eastAsia="ar-SA"/>
              </w:rPr>
            </w:pPr>
            <w:r w:rsidRPr="00CD32D9">
              <w:rPr>
                <w:rFonts w:asciiTheme="minorHAnsi" w:hAnsiTheme="minorHAnsi" w:cs="Tahoma"/>
                <w:sz w:val="22"/>
                <w:szCs w:val="22"/>
                <w:lang w:eastAsia="ar-SA"/>
              </w:rPr>
              <w:t>3 – przeprowadzono i udokumentowano konsultacje społeczne</w:t>
            </w:r>
          </w:p>
          <w:p w:rsidR="00CD298C" w:rsidRPr="00CD32D9" w:rsidRDefault="00CD298C" w:rsidP="00121527">
            <w:pPr>
              <w:snapToGrid w:val="0"/>
              <w:spacing w:beforeLines="40" w:before="96" w:afterLines="40" w:after="96"/>
              <w:ind w:left="0"/>
              <w:rPr>
                <w:rFonts w:asciiTheme="minorHAnsi" w:hAnsiTheme="minorHAnsi" w:cs="Tahoma"/>
                <w:sz w:val="22"/>
                <w:szCs w:val="22"/>
                <w:lang w:eastAsia="ar-SA"/>
              </w:rPr>
            </w:pPr>
            <w:r w:rsidRPr="00CD32D9">
              <w:rPr>
                <w:rFonts w:asciiTheme="minorHAnsi" w:hAnsiTheme="minorHAnsi" w:cs="Tahoma"/>
                <w:sz w:val="22"/>
                <w:szCs w:val="22"/>
                <w:lang w:eastAsia="ar-SA"/>
              </w:rPr>
              <w:lastRenderedPageBreak/>
              <w:t>3 – zasadnicza część działań jest zapisana w dokumentach strategicznych</w:t>
            </w:r>
          </w:p>
          <w:p w:rsidR="00CD298C" w:rsidRPr="00CD32D9" w:rsidRDefault="00CD298C" w:rsidP="00121527">
            <w:pPr>
              <w:snapToGrid w:val="0"/>
              <w:spacing w:beforeLines="40" w:before="96" w:afterLines="40" w:after="96"/>
              <w:ind w:left="0"/>
              <w:rPr>
                <w:rFonts w:asciiTheme="minorHAnsi" w:hAnsiTheme="minorHAnsi" w:cs="Tahoma"/>
                <w:sz w:val="22"/>
                <w:szCs w:val="22"/>
                <w:lang w:eastAsia="ar-SA"/>
              </w:rPr>
            </w:pPr>
            <w:r w:rsidRPr="00CD32D9">
              <w:rPr>
                <w:rFonts w:asciiTheme="minorHAnsi" w:hAnsiTheme="minorHAnsi" w:cs="Tahoma"/>
                <w:sz w:val="22"/>
                <w:szCs w:val="22"/>
                <w:lang w:eastAsia="ar-SA"/>
              </w:rPr>
              <w:t>2 – zaangażowanie 1 partnera z sektora publicznego</w:t>
            </w:r>
          </w:p>
          <w:p w:rsidR="00CD298C" w:rsidRPr="00CD32D9" w:rsidRDefault="00CD298C" w:rsidP="00121527">
            <w:pPr>
              <w:snapToGrid w:val="0"/>
              <w:spacing w:beforeLines="40" w:before="96" w:afterLines="40" w:after="96"/>
              <w:ind w:left="0"/>
              <w:rPr>
                <w:rFonts w:asciiTheme="minorHAnsi" w:hAnsiTheme="minorHAnsi" w:cs="Tahoma"/>
                <w:sz w:val="22"/>
                <w:szCs w:val="22"/>
                <w:lang w:eastAsia="ar-SA"/>
              </w:rPr>
            </w:pPr>
            <w:r w:rsidRPr="00CD32D9">
              <w:rPr>
                <w:rFonts w:asciiTheme="minorHAnsi" w:hAnsiTheme="minorHAnsi" w:cs="Tahoma"/>
                <w:sz w:val="22"/>
                <w:szCs w:val="22"/>
                <w:lang w:eastAsia="ar-SA"/>
              </w:rPr>
              <w:t>2 - zaangażowanie 1 partnera z sektora prywatnego lub organizacji pozarządowej</w:t>
            </w:r>
          </w:p>
          <w:p w:rsidR="00CD298C" w:rsidRDefault="00CD298C" w:rsidP="005844E2">
            <w:pPr>
              <w:snapToGrid w:val="0"/>
              <w:spacing w:beforeLines="40" w:before="96" w:afterLines="40" w:after="96"/>
              <w:ind w:left="0"/>
              <w:rPr>
                <w:rFonts w:asciiTheme="minorHAnsi" w:hAnsiTheme="minorHAnsi" w:cs="Tahoma"/>
                <w:sz w:val="22"/>
                <w:szCs w:val="22"/>
                <w:lang w:eastAsia="ar-SA"/>
              </w:rPr>
            </w:pPr>
            <w:r w:rsidRPr="00CD32D9">
              <w:rPr>
                <w:rFonts w:asciiTheme="minorHAnsi" w:hAnsiTheme="minorHAnsi" w:cs="Tahoma"/>
                <w:sz w:val="22"/>
                <w:szCs w:val="22"/>
                <w:lang w:eastAsia="ar-SA"/>
              </w:rPr>
              <w:t>0 – operacja nie jest zgodna z potrzebami społecznymi w żadnym obszarze</w:t>
            </w:r>
          </w:p>
          <w:p w:rsidR="005A7F1F" w:rsidRPr="00CD32D9" w:rsidRDefault="005A7F1F" w:rsidP="005844E2">
            <w:pPr>
              <w:snapToGrid w:val="0"/>
              <w:spacing w:beforeLines="40" w:before="96" w:afterLines="40" w:after="96"/>
              <w:ind w:left="0"/>
              <w:rPr>
                <w:rFonts w:asciiTheme="minorHAnsi" w:hAnsiTheme="minorHAnsi" w:cs="Tahoma"/>
                <w:sz w:val="22"/>
                <w:szCs w:val="22"/>
                <w:lang w:eastAsia="ar-SA"/>
              </w:rPr>
            </w:pPr>
          </w:p>
          <w:p w:rsidR="00CD32D9" w:rsidRPr="005A7F1F" w:rsidRDefault="00216466" w:rsidP="005844E2">
            <w:pPr>
              <w:snapToGrid w:val="0"/>
              <w:spacing w:beforeLines="40" w:before="96" w:afterLines="40" w:after="96"/>
              <w:ind w:left="0"/>
              <w:rPr>
                <w:rFonts w:ascii="Calibri" w:hAnsi="Calibri" w:cs="Calibri"/>
                <w:b/>
                <w:sz w:val="22"/>
                <w:szCs w:val="22"/>
                <w:lang w:eastAsia="ar-SA"/>
              </w:rPr>
            </w:pPr>
            <w:r w:rsidRPr="005A7F1F">
              <w:rPr>
                <w:rFonts w:ascii="Calibri" w:hAnsi="Calibri" w:cs="Calibri"/>
                <w:b/>
                <w:sz w:val="22"/>
                <w:szCs w:val="22"/>
                <w:lang w:eastAsia="ar-SA"/>
              </w:rPr>
              <w:t xml:space="preserve">Projekty grantowe dotyczące </w:t>
            </w:r>
            <w:r w:rsidR="00CD32D9" w:rsidRPr="005A7F1F">
              <w:rPr>
                <w:rFonts w:ascii="Calibri" w:hAnsi="Calibri" w:cs="Calibri"/>
                <w:b/>
                <w:sz w:val="22"/>
                <w:szCs w:val="22"/>
                <w:lang w:eastAsia="ar-SA"/>
              </w:rPr>
              <w:t xml:space="preserve">operacji w ramach przedsięwzięć: </w:t>
            </w:r>
          </w:p>
          <w:p w:rsidR="00CD32D9" w:rsidRPr="005A7F1F" w:rsidRDefault="00CD32D9" w:rsidP="005844E2">
            <w:pPr>
              <w:snapToGrid w:val="0"/>
              <w:spacing w:beforeLines="40" w:before="96" w:afterLines="40" w:after="96"/>
              <w:ind w:left="0"/>
              <w:rPr>
                <w:rFonts w:ascii="Calibri" w:hAnsi="Calibri" w:cs="Calibri"/>
                <w:sz w:val="22"/>
                <w:szCs w:val="22"/>
                <w:lang w:eastAsia="ar-SA"/>
              </w:rPr>
            </w:pPr>
            <w:r w:rsidRPr="005A7F1F">
              <w:rPr>
                <w:rFonts w:ascii="Calibri" w:hAnsi="Calibri" w:cs="Calibri"/>
                <w:b/>
                <w:sz w:val="22"/>
                <w:szCs w:val="22"/>
                <w:lang w:eastAsia="ar-SA"/>
              </w:rPr>
              <w:t xml:space="preserve">- </w:t>
            </w:r>
            <w:r w:rsidRPr="005A7F1F">
              <w:rPr>
                <w:rFonts w:ascii="Calibri" w:hAnsi="Calibri" w:cs="Calibri"/>
                <w:sz w:val="22"/>
                <w:szCs w:val="22"/>
                <w:lang w:eastAsia="ar-SA"/>
              </w:rPr>
              <w:t>I.2.2</w:t>
            </w:r>
            <w:r w:rsidR="005A7F1F" w:rsidRPr="005A7F1F">
              <w:rPr>
                <w:rFonts w:ascii="Calibri" w:hAnsi="Calibri" w:cs="Calibri"/>
                <w:sz w:val="22"/>
                <w:szCs w:val="22"/>
                <w:lang w:eastAsia="ar-SA"/>
              </w:rPr>
              <w:t>.</w:t>
            </w:r>
            <w:r w:rsidRPr="005A7F1F">
              <w:rPr>
                <w:rFonts w:ascii="Calibri" w:hAnsi="Calibri" w:cs="Calibri"/>
                <w:sz w:val="22"/>
                <w:szCs w:val="22"/>
                <w:lang w:eastAsia="ar-SA"/>
              </w:rPr>
              <w:t xml:space="preserve"> Wspólne działania promocyjne całego obszaru LGD Partnerstwo Ducha Gór pod wspólnym szyldem – Kraina Ducha Gór,</w:t>
            </w:r>
          </w:p>
          <w:p w:rsidR="00CD32D9" w:rsidRPr="005A7F1F" w:rsidRDefault="00CD32D9" w:rsidP="00CD32D9">
            <w:pPr>
              <w:snapToGrid w:val="0"/>
              <w:spacing w:beforeLines="40" w:before="96" w:afterLines="40" w:after="96"/>
              <w:ind w:left="0"/>
              <w:rPr>
                <w:rFonts w:ascii="Calibri" w:eastAsia="Times New Roman" w:hAnsi="Calibri" w:cs="Calibri"/>
                <w:bCs/>
                <w:sz w:val="22"/>
                <w:szCs w:val="22"/>
                <w:lang w:eastAsia="pl-PL"/>
              </w:rPr>
            </w:pPr>
            <w:r w:rsidRPr="005A7F1F">
              <w:rPr>
                <w:rFonts w:ascii="Calibri" w:hAnsi="Calibri" w:cs="Calibri"/>
                <w:sz w:val="22"/>
                <w:szCs w:val="22"/>
                <w:lang w:eastAsia="ar-SA"/>
              </w:rPr>
              <w:t>- III.1.1</w:t>
            </w:r>
            <w:r w:rsidR="005A7F1F" w:rsidRPr="005A7F1F">
              <w:rPr>
                <w:rFonts w:ascii="Calibri" w:hAnsi="Calibri" w:cs="Calibri"/>
                <w:sz w:val="22"/>
                <w:szCs w:val="22"/>
                <w:lang w:eastAsia="ar-SA"/>
              </w:rPr>
              <w:t>.</w:t>
            </w:r>
            <w:r w:rsidRPr="005A7F1F">
              <w:rPr>
                <w:rFonts w:ascii="Calibri" w:hAnsi="Calibri" w:cs="Calibri"/>
                <w:sz w:val="22"/>
                <w:szCs w:val="22"/>
                <w:lang w:eastAsia="ar-SA"/>
              </w:rPr>
              <w:t xml:space="preserve"> </w:t>
            </w:r>
            <w:r w:rsidRPr="005A7F1F">
              <w:rPr>
                <w:rFonts w:ascii="Calibri" w:eastAsia="Times New Roman" w:hAnsi="Calibri" w:cs="Calibri"/>
                <w:bCs/>
                <w:sz w:val="22"/>
                <w:szCs w:val="22"/>
                <w:lang w:eastAsia="pl-PL"/>
              </w:rPr>
              <w:t>Włączenie społeczne poprzez realizację Festiwalu Ducha Gór,</w:t>
            </w:r>
          </w:p>
          <w:p w:rsidR="005A7F1F" w:rsidRPr="005A7F1F" w:rsidRDefault="00CD32D9" w:rsidP="00CD32D9">
            <w:pPr>
              <w:snapToGrid w:val="0"/>
              <w:spacing w:beforeLines="40" w:before="96" w:afterLines="40" w:after="96"/>
              <w:ind w:left="0"/>
              <w:rPr>
                <w:rFonts w:ascii="Calibri" w:eastAsia="Times New Roman" w:hAnsi="Calibri" w:cs="Calibri"/>
                <w:bCs/>
                <w:sz w:val="22"/>
                <w:szCs w:val="22"/>
                <w:lang w:eastAsia="pl-PL"/>
              </w:rPr>
            </w:pPr>
            <w:r w:rsidRPr="005A7F1F">
              <w:rPr>
                <w:rFonts w:ascii="Calibri" w:eastAsia="Times New Roman" w:hAnsi="Calibri" w:cs="Calibri"/>
                <w:bCs/>
                <w:sz w:val="22"/>
                <w:szCs w:val="22"/>
                <w:lang w:eastAsia="pl-PL"/>
              </w:rPr>
              <w:t xml:space="preserve">- </w:t>
            </w:r>
            <w:r w:rsidR="005A7F1F" w:rsidRPr="005A7F1F">
              <w:rPr>
                <w:rFonts w:ascii="Calibri" w:eastAsia="Times New Roman" w:hAnsi="Calibri" w:cs="Calibri"/>
                <w:bCs/>
                <w:sz w:val="22"/>
                <w:szCs w:val="22"/>
                <w:lang w:eastAsia="pl-PL"/>
              </w:rPr>
              <w:t xml:space="preserve">III.1.2. Inicjatywy na rzecz wzmocnienia kapitału społeczności i organizacji, </w:t>
            </w:r>
            <w:r w:rsidR="005A7F1F">
              <w:rPr>
                <w:rFonts w:ascii="Calibri" w:eastAsia="Times New Roman" w:hAnsi="Calibri" w:cs="Calibri"/>
                <w:bCs/>
                <w:sz w:val="22"/>
                <w:szCs w:val="22"/>
                <w:lang w:eastAsia="pl-PL"/>
              </w:rPr>
              <w:t xml:space="preserve">                    </w:t>
            </w:r>
            <w:r w:rsidR="005A7F1F" w:rsidRPr="005A7F1F">
              <w:rPr>
                <w:rFonts w:ascii="Calibri" w:eastAsia="Times New Roman" w:hAnsi="Calibri" w:cs="Calibri"/>
                <w:bCs/>
                <w:sz w:val="22"/>
                <w:szCs w:val="22"/>
                <w:lang w:eastAsia="pl-PL"/>
              </w:rPr>
              <w:t xml:space="preserve">w tym edukacja w zakresie ochrony środowiska </w:t>
            </w:r>
            <w:r w:rsidR="005A7F1F">
              <w:rPr>
                <w:rFonts w:ascii="Calibri" w:eastAsia="Times New Roman" w:hAnsi="Calibri" w:cs="Calibri"/>
                <w:bCs/>
                <w:sz w:val="22"/>
                <w:szCs w:val="22"/>
                <w:lang w:eastAsia="pl-PL"/>
              </w:rPr>
              <w:t xml:space="preserve">                                 </w:t>
            </w:r>
            <w:r w:rsidR="005A7F1F" w:rsidRPr="005A7F1F">
              <w:rPr>
                <w:rFonts w:ascii="Calibri" w:eastAsia="Times New Roman" w:hAnsi="Calibri" w:cs="Calibri"/>
                <w:bCs/>
                <w:sz w:val="22"/>
                <w:szCs w:val="22"/>
                <w:lang w:eastAsia="pl-PL"/>
              </w:rPr>
              <w:t xml:space="preserve">i przeciwdziałania </w:t>
            </w:r>
            <w:r w:rsidR="005A7F1F">
              <w:rPr>
                <w:rFonts w:ascii="Calibri" w:eastAsia="Times New Roman" w:hAnsi="Calibri" w:cs="Calibri"/>
                <w:bCs/>
                <w:sz w:val="22"/>
                <w:szCs w:val="22"/>
                <w:lang w:eastAsia="pl-PL"/>
              </w:rPr>
              <w:t>z</w:t>
            </w:r>
            <w:r w:rsidR="005A7F1F" w:rsidRPr="005A7F1F">
              <w:rPr>
                <w:rFonts w:ascii="Calibri" w:eastAsia="Times New Roman" w:hAnsi="Calibri" w:cs="Calibri"/>
                <w:bCs/>
                <w:sz w:val="22"/>
                <w:szCs w:val="22"/>
                <w:lang w:eastAsia="pl-PL"/>
              </w:rPr>
              <w:t>mianom klimatu,</w:t>
            </w:r>
          </w:p>
          <w:p w:rsidR="00CD32D9" w:rsidRPr="005A7F1F" w:rsidRDefault="005A7F1F" w:rsidP="005844E2">
            <w:pPr>
              <w:snapToGrid w:val="0"/>
              <w:spacing w:beforeLines="40" w:before="96" w:afterLines="40" w:after="96"/>
              <w:ind w:left="0"/>
              <w:rPr>
                <w:rFonts w:ascii="Calibri" w:hAnsi="Calibri" w:cs="Calibri"/>
                <w:sz w:val="22"/>
                <w:szCs w:val="22"/>
                <w:lang w:eastAsia="ar-SA"/>
              </w:rPr>
            </w:pPr>
            <w:r>
              <w:rPr>
                <w:rFonts w:ascii="Calibri" w:eastAsia="Times New Roman" w:hAnsi="Calibri" w:cs="Calibri"/>
                <w:bCs/>
                <w:sz w:val="22"/>
                <w:szCs w:val="22"/>
                <w:lang w:eastAsia="pl-PL"/>
              </w:rPr>
              <w:t xml:space="preserve"> - </w:t>
            </w:r>
            <w:r w:rsidRPr="005A7F1F">
              <w:rPr>
                <w:rFonts w:ascii="Calibri" w:eastAsia="Times New Roman" w:hAnsi="Calibri" w:cs="Calibri"/>
                <w:bCs/>
                <w:sz w:val="22"/>
                <w:szCs w:val="22"/>
                <w:lang w:eastAsia="pl-PL"/>
              </w:rPr>
              <w:t xml:space="preserve">III.1.3. Inicjatywy na rzecz tożsamości i zachowania dziedzictwa kulturowego   </w:t>
            </w:r>
          </w:p>
          <w:p w:rsidR="005A7F1F" w:rsidRDefault="00CD32D9" w:rsidP="005844E2">
            <w:pPr>
              <w:snapToGrid w:val="0"/>
              <w:spacing w:beforeLines="40" w:before="96" w:afterLines="40" w:after="96"/>
              <w:ind w:left="0"/>
              <w:rPr>
                <w:rFonts w:ascii="Calibri" w:hAnsi="Calibri" w:cs="Calibri"/>
                <w:b/>
                <w:sz w:val="22"/>
                <w:szCs w:val="22"/>
                <w:lang w:eastAsia="ar-SA"/>
              </w:rPr>
            </w:pPr>
            <w:r w:rsidRPr="005A7F1F">
              <w:rPr>
                <w:rFonts w:ascii="Calibri" w:hAnsi="Calibri" w:cs="Calibri"/>
                <w:b/>
                <w:sz w:val="22"/>
                <w:szCs w:val="22"/>
                <w:lang w:eastAsia="ar-SA"/>
              </w:rPr>
              <w:t xml:space="preserve"> </w:t>
            </w:r>
          </w:p>
          <w:p w:rsidR="005A7F1F" w:rsidRDefault="005A7F1F" w:rsidP="005844E2">
            <w:pPr>
              <w:snapToGrid w:val="0"/>
              <w:spacing w:beforeLines="40" w:before="96" w:afterLines="40" w:after="96"/>
              <w:ind w:left="0"/>
              <w:rPr>
                <w:rFonts w:ascii="Calibri" w:hAnsi="Calibri" w:cs="Calibri"/>
                <w:b/>
                <w:sz w:val="22"/>
                <w:szCs w:val="22"/>
                <w:lang w:eastAsia="ar-SA"/>
              </w:rPr>
            </w:pPr>
          </w:p>
          <w:p w:rsidR="00216466" w:rsidRPr="005A7F1F" w:rsidRDefault="00216466" w:rsidP="005844E2">
            <w:pPr>
              <w:snapToGrid w:val="0"/>
              <w:spacing w:beforeLines="40" w:before="96" w:afterLines="40" w:after="96"/>
              <w:ind w:left="0"/>
              <w:rPr>
                <w:rFonts w:ascii="Calibri" w:hAnsi="Calibri" w:cs="Calibri"/>
                <w:b/>
                <w:sz w:val="22"/>
                <w:szCs w:val="22"/>
                <w:lang w:eastAsia="ar-SA"/>
              </w:rPr>
            </w:pPr>
            <w:r w:rsidRPr="005A7F1F">
              <w:rPr>
                <w:rFonts w:ascii="Calibri" w:hAnsi="Calibri" w:cs="Calibri"/>
                <w:b/>
                <w:sz w:val="22"/>
                <w:szCs w:val="22"/>
                <w:lang w:eastAsia="ar-SA"/>
              </w:rPr>
              <w:lastRenderedPageBreak/>
              <w:t xml:space="preserve">Max. 7 pkt. </w:t>
            </w:r>
          </w:p>
          <w:p w:rsidR="00216466" w:rsidRPr="005A7F1F" w:rsidRDefault="00216466" w:rsidP="00216466">
            <w:pPr>
              <w:snapToGrid w:val="0"/>
              <w:spacing w:beforeLines="40" w:before="96" w:afterLines="40" w:after="96"/>
              <w:ind w:left="0"/>
              <w:rPr>
                <w:rFonts w:asciiTheme="minorHAnsi" w:hAnsiTheme="minorHAnsi" w:cs="Tahoma"/>
                <w:sz w:val="22"/>
                <w:szCs w:val="22"/>
                <w:lang w:eastAsia="ar-SA"/>
              </w:rPr>
            </w:pPr>
            <w:r w:rsidRPr="005A7F1F">
              <w:rPr>
                <w:rFonts w:asciiTheme="minorHAnsi" w:hAnsiTheme="minorHAnsi" w:cs="Tahoma"/>
                <w:sz w:val="22"/>
                <w:szCs w:val="22"/>
                <w:lang w:eastAsia="ar-SA"/>
              </w:rPr>
              <w:t>3 – przeprowadzono i udokumentowano konsultacje społeczne</w:t>
            </w:r>
          </w:p>
          <w:p w:rsidR="00216466" w:rsidRPr="005A7F1F" w:rsidRDefault="00216466" w:rsidP="00216466">
            <w:pPr>
              <w:snapToGrid w:val="0"/>
              <w:spacing w:beforeLines="40" w:before="96" w:afterLines="40" w:after="96"/>
              <w:ind w:left="0"/>
              <w:rPr>
                <w:rFonts w:asciiTheme="minorHAnsi" w:hAnsiTheme="minorHAnsi" w:cs="Tahoma"/>
                <w:sz w:val="22"/>
                <w:szCs w:val="22"/>
                <w:lang w:eastAsia="ar-SA"/>
              </w:rPr>
            </w:pPr>
            <w:r w:rsidRPr="005A7F1F">
              <w:rPr>
                <w:rFonts w:asciiTheme="minorHAnsi" w:hAnsiTheme="minorHAnsi" w:cs="Tahoma"/>
                <w:sz w:val="22"/>
                <w:szCs w:val="22"/>
                <w:lang w:eastAsia="ar-SA"/>
              </w:rPr>
              <w:t>2 – zaangażowanie 1 partnera</w:t>
            </w:r>
            <w:r w:rsidR="00827A98">
              <w:rPr>
                <w:rFonts w:asciiTheme="minorHAnsi" w:hAnsiTheme="minorHAnsi" w:cs="Tahoma"/>
                <w:sz w:val="22"/>
                <w:szCs w:val="22"/>
                <w:lang w:eastAsia="ar-SA"/>
              </w:rPr>
              <w:t xml:space="preserve">    </w:t>
            </w:r>
            <w:r w:rsidRPr="005A7F1F">
              <w:rPr>
                <w:rFonts w:asciiTheme="minorHAnsi" w:hAnsiTheme="minorHAnsi" w:cs="Tahoma"/>
                <w:sz w:val="22"/>
                <w:szCs w:val="22"/>
                <w:lang w:eastAsia="ar-SA"/>
              </w:rPr>
              <w:t xml:space="preserve"> z sektora publicznego</w:t>
            </w:r>
          </w:p>
          <w:p w:rsidR="00216466" w:rsidRPr="005A7F1F" w:rsidRDefault="00216466" w:rsidP="00216466">
            <w:pPr>
              <w:snapToGrid w:val="0"/>
              <w:spacing w:beforeLines="40" w:before="96" w:afterLines="40" w:after="96"/>
              <w:ind w:left="0"/>
              <w:rPr>
                <w:rFonts w:asciiTheme="minorHAnsi" w:hAnsiTheme="minorHAnsi" w:cs="Tahoma"/>
                <w:sz w:val="22"/>
                <w:szCs w:val="22"/>
                <w:lang w:eastAsia="ar-SA"/>
              </w:rPr>
            </w:pPr>
            <w:r w:rsidRPr="005A7F1F">
              <w:rPr>
                <w:rFonts w:asciiTheme="minorHAnsi" w:hAnsiTheme="minorHAnsi" w:cs="Tahoma"/>
                <w:sz w:val="22"/>
                <w:szCs w:val="22"/>
                <w:lang w:eastAsia="ar-SA"/>
              </w:rPr>
              <w:t xml:space="preserve">2 - zaangażowanie 1 partnera </w:t>
            </w:r>
            <w:r w:rsidR="00827A98">
              <w:rPr>
                <w:rFonts w:asciiTheme="minorHAnsi" w:hAnsiTheme="minorHAnsi" w:cs="Tahoma"/>
                <w:sz w:val="22"/>
                <w:szCs w:val="22"/>
                <w:lang w:eastAsia="ar-SA"/>
              </w:rPr>
              <w:t xml:space="preserve">            </w:t>
            </w:r>
            <w:r w:rsidRPr="005A7F1F">
              <w:rPr>
                <w:rFonts w:asciiTheme="minorHAnsi" w:hAnsiTheme="minorHAnsi" w:cs="Tahoma"/>
                <w:sz w:val="22"/>
                <w:szCs w:val="22"/>
                <w:lang w:eastAsia="ar-SA"/>
              </w:rPr>
              <w:t>z sektora prywatnego lub organizacji pozarządowej</w:t>
            </w:r>
          </w:p>
          <w:p w:rsidR="00216466" w:rsidRPr="005A7F1F" w:rsidRDefault="00216466" w:rsidP="00216466">
            <w:pPr>
              <w:snapToGrid w:val="0"/>
              <w:spacing w:beforeLines="40" w:before="96" w:afterLines="40" w:after="96"/>
              <w:ind w:left="0"/>
              <w:rPr>
                <w:rFonts w:asciiTheme="minorHAnsi" w:hAnsiTheme="minorHAnsi" w:cs="Tahoma"/>
                <w:sz w:val="22"/>
                <w:szCs w:val="22"/>
                <w:lang w:eastAsia="ar-SA"/>
              </w:rPr>
            </w:pPr>
            <w:r w:rsidRPr="005A7F1F">
              <w:rPr>
                <w:rFonts w:asciiTheme="minorHAnsi" w:hAnsiTheme="minorHAnsi" w:cs="Tahoma"/>
                <w:sz w:val="22"/>
                <w:szCs w:val="22"/>
                <w:lang w:eastAsia="ar-SA"/>
              </w:rPr>
              <w:t xml:space="preserve">0 – operacja nie jest zgodna </w:t>
            </w:r>
            <w:r w:rsidR="00827A98">
              <w:rPr>
                <w:rFonts w:asciiTheme="minorHAnsi" w:hAnsiTheme="minorHAnsi" w:cs="Tahoma"/>
                <w:sz w:val="22"/>
                <w:szCs w:val="22"/>
                <w:lang w:eastAsia="ar-SA"/>
              </w:rPr>
              <w:t xml:space="preserve">              </w:t>
            </w:r>
            <w:r w:rsidRPr="005A7F1F">
              <w:rPr>
                <w:rFonts w:asciiTheme="minorHAnsi" w:hAnsiTheme="minorHAnsi" w:cs="Tahoma"/>
                <w:sz w:val="22"/>
                <w:szCs w:val="22"/>
                <w:lang w:eastAsia="ar-SA"/>
              </w:rPr>
              <w:t xml:space="preserve">z potrzebami społecznymi </w:t>
            </w:r>
            <w:r w:rsidR="00827A98">
              <w:rPr>
                <w:rFonts w:asciiTheme="minorHAnsi" w:hAnsiTheme="minorHAnsi" w:cs="Tahoma"/>
                <w:sz w:val="22"/>
                <w:szCs w:val="22"/>
                <w:lang w:eastAsia="ar-SA"/>
              </w:rPr>
              <w:t xml:space="preserve">                  </w:t>
            </w:r>
            <w:r w:rsidRPr="005A7F1F">
              <w:rPr>
                <w:rFonts w:asciiTheme="minorHAnsi" w:hAnsiTheme="minorHAnsi" w:cs="Tahoma"/>
                <w:sz w:val="22"/>
                <w:szCs w:val="22"/>
                <w:lang w:eastAsia="ar-SA"/>
              </w:rPr>
              <w:t>w żadnym obszarze</w:t>
            </w:r>
          </w:p>
          <w:p w:rsidR="00216466" w:rsidRPr="0059261E" w:rsidRDefault="00216466" w:rsidP="005844E2">
            <w:pPr>
              <w:snapToGrid w:val="0"/>
              <w:spacing w:beforeLines="40" w:before="96" w:afterLines="40" w:after="96"/>
              <w:ind w:left="0"/>
              <w:rPr>
                <w:rFonts w:asciiTheme="minorHAnsi" w:hAnsiTheme="minorHAnsi" w:cs="Tahoma"/>
                <w:color w:val="000000" w:themeColor="text1"/>
                <w:sz w:val="22"/>
                <w:szCs w:val="22"/>
                <w:lang w:eastAsia="ar-SA"/>
              </w:rPr>
            </w:pPr>
          </w:p>
        </w:tc>
        <w:tc>
          <w:tcPr>
            <w:tcW w:w="1659" w:type="pct"/>
          </w:tcPr>
          <w:p w:rsidR="00CD298C" w:rsidRPr="0059261E" w:rsidRDefault="00CD298C" w:rsidP="00121527">
            <w:pPr>
              <w:snapToGrid w:val="0"/>
              <w:spacing w:beforeLines="40" w:before="96" w:afterLines="40" w:after="96"/>
              <w:ind w:left="0"/>
              <w:rPr>
                <w:rFonts w:asciiTheme="minorHAnsi" w:hAnsiTheme="minorHAnsi" w:cs="Tahoma"/>
                <w:b/>
                <w:color w:val="000000" w:themeColor="text1"/>
                <w:sz w:val="22"/>
                <w:szCs w:val="22"/>
                <w:lang w:eastAsia="ar-SA"/>
              </w:rPr>
            </w:pPr>
          </w:p>
        </w:tc>
      </w:tr>
      <w:tr w:rsidR="00CD298C" w:rsidRPr="0059261E" w:rsidTr="00CD298C">
        <w:trPr>
          <w:jc w:val="center"/>
        </w:trPr>
        <w:tc>
          <w:tcPr>
            <w:tcW w:w="239" w:type="pct"/>
            <w:shd w:val="clear" w:color="auto" w:fill="F2F2F2" w:themeFill="background1" w:themeFillShade="F2"/>
            <w:vAlign w:val="center"/>
          </w:tcPr>
          <w:p w:rsidR="00CD298C" w:rsidRPr="0059261E" w:rsidRDefault="00CD298C" w:rsidP="00D14EC0">
            <w:pPr>
              <w:snapToGrid w:val="0"/>
              <w:spacing w:beforeLines="40" w:before="96" w:afterLines="40" w:after="96"/>
              <w:jc w:val="center"/>
              <w:rPr>
                <w:rFonts w:asciiTheme="minorHAnsi" w:hAnsiTheme="minorHAnsi" w:cs="Tahoma"/>
                <w:strike/>
                <w:color w:val="000000" w:themeColor="text1"/>
                <w:sz w:val="22"/>
                <w:szCs w:val="22"/>
                <w:lang w:eastAsia="ar-SA"/>
              </w:rPr>
            </w:pPr>
            <w:r w:rsidRPr="0059261E">
              <w:rPr>
                <w:rFonts w:asciiTheme="minorHAnsi" w:hAnsiTheme="minorHAnsi" w:cs="Tahoma"/>
                <w:color w:val="000000" w:themeColor="text1"/>
                <w:sz w:val="22"/>
                <w:szCs w:val="22"/>
                <w:lang w:eastAsia="ar-SA"/>
              </w:rPr>
              <w:lastRenderedPageBreak/>
              <w:t>4</w:t>
            </w:r>
          </w:p>
        </w:tc>
        <w:tc>
          <w:tcPr>
            <w:tcW w:w="573" w:type="pct"/>
            <w:shd w:val="clear" w:color="auto" w:fill="F2F2F2" w:themeFill="background1" w:themeFillShade="F2"/>
            <w:vAlign w:val="center"/>
          </w:tcPr>
          <w:p w:rsidR="00CD298C" w:rsidRPr="0059261E" w:rsidRDefault="00CD298C" w:rsidP="002A2CD8">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 xml:space="preserve">Innowacyjność operacji </w:t>
            </w:r>
          </w:p>
        </w:tc>
        <w:tc>
          <w:tcPr>
            <w:tcW w:w="1535" w:type="pct"/>
            <w:shd w:val="clear" w:color="auto" w:fill="F2F2F2" w:themeFill="background1" w:themeFillShade="F2"/>
            <w:vAlign w:val="center"/>
          </w:tcPr>
          <w:p w:rsidR="00CD298C" w:rsidRPr="0059261E" w:rsidRDefault="00CD298C" w:rsidP="00CD298C">
            <w:pPr>
              <w:pStyle w:val="Akapitzlist"/>
              <w:ind w:left="0"/>
              <w:rPr>
                <w:rFonts w:cs="Tahoma"/>
                <w:color w:val="000000" w:themeColor="text1"/>
              </w:rPr>
            </w:pPr>
            <w:r w:rsidRPr="0059261E">
              <w:rPr>
                <w:rFonts w:cs="Tahoma"/>
                <w:color w:val="000000" w:themeColor="text1"/>
              </w:rPr>
              <w:t>Operacja przewiduje zastosowanie rozwiązań nowatorskich i innowacyjnych na obszarze LGD lub jego części.</w:t>
            </w:r>
          </w:p>
          <w:p w:rsidR="00CD298C" w:rsidRPr="0059261E" w:rsidRDefault="00CD298C" w:rsidP="00CD298C">
            <w:pPr>
              <w:pStyle w:val="Akapitzlist"/>
              <w:numPr>
                <w:ilvl w:val="0"/>
                <w:numId w:val="10"/>
              </w:numPr>
              <w:rPr>
                <w:i/>
                <w:color w:val="000000" w:themeColor="text1"/>
              </w:rPr>
            </w:pPr>
            <w:r w:rsidRPr="0059261E">
              <w:rPr>
                <w:i/>
                <w:color w:val="000000" w:themeColor="text1"/>
              </w:rPr>
              <w:t>Przez operacje  nowatorskie rozumie się: operacje niestandardowe, o eksperymentalnym charakterze, w nietypowy sposób podchodzące do lokalnych zasobów, tradycji, przyczyniające się do pozytywnych zmian o długofalowym charakterze na obszarze, wprowadzające nową jakość na obszarze LGD.</w:t>
            </w:r>
          </w:p>
          <w:p w:rsidR="00CD298C" w:rsidRPr="0059261E" w:rsidRDefault="00CD298C" w:rsidP="00CD298C">
            <w:pPr>
              <w:pStyle w:val="Akapitzlist"/>
              <w:numPr>
                <w:ilvl w:val="0"/>
                <w:numId w:val="10"/>
              </w:numPr>
              <w:rPr>
                <w:i/>
                <w:color w:val="000000" w:themeColor="text1"/>
              </w:rPr>
            </w:pPr>
            <w:r w:rsidRPr="0059261E">
              <w:rPr>
                <w:i/>
                <w:color w:val="000000" w:themeColor="text1"/>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w:t>
            </w:r>
            <w:r w:rsidRPr="0059261E">
              <w:rPr>
                <w:i/>
                <w:color w:val="000000" w:themeColor="text1"/>
              </w:rPr>
              <w:lastRenderedPageBreak/>
              <w:t>czy społecznych na obszarze LGD lub jego części.</w:t>
            </w:r>
          </w:p>
          <w:p w:rsidR="00CD298C" w:rsidRPr="0059261E" w:rsidRDefault="00CD298C" w:rsidP="00CD298C">
            <w:pPr>
              <w:pStyle w:val="Akapitzlist"/>
              <w:numPr>
                <w:ilvl w:val="0"/>
                <w:numId w:val="10"/>
              </w:numPr>
              <w:rPr>
                <w:rFonts w:cs="Tahoma"/>
                <w:color w:val="000000" w:themeColor="text1"/>
              </w:rPr>
            </w:pPr>
            <w:r w:rsidRPr="0059261E">
              <w:rPr>
                <w:i/>
                <w:color w:val="000000" w:themeColor="text1"/>
              </w:rPr>
              <w:t>Innowacyjny charakter operacji może dotyczyć również obszaru ochrony środowiska czy przeciwdziałania zmianom klimatycznym , może być związany z przeciwdziałaniem ubóstwu czy z włączeniem społecznym, nowymi technologiami.</w:t>
            </w:r>
          </w:p>
          <w:p w:rsidR="00CD298C" w:rsidRPr="0059261E" w:rsidRDefault="00CD298C" w:rsidP="00CD298C">
            <w:pPr>
              <w:ind w:left="0"/>
              <w:rPr>
                <w:rFonts w:asciiTheme="minorHAnsi" w:hAnsiTheme="minorHAnsi" w:cs="Tahoma"/>
                <w:i/>
                <w:color w:val="000000" w:themeColor="text1"/>
                <w:sz w:val="22"/>
                <w:szCs w:val="22"/>
              </w:rPr>
            </w:pPr>
            <w:r w:rsidRPr="0059261E">
              <w:rPr>
                <w:rFonts w:asciiTheme="minorHAnsi" w:hAnsiTheme="minorHAnsi" w:cs="Tahoma"/>
                <w:i/>
                <w:color w:val="000000" w:themeColor="text1"/>
                <w:sz w:val="22"/>
                <w:szCs w:val="22"/>
              </w:rPr>
              <w:t xml:space="preserve">Kryterium będzie weryfikowane na podstawie zapisów w dokumentach aplikacyjnych, </w:t>
            </w:r>
            <w:r w:rsidRPr="0059261E">
              <w:rPr>
                <w:rFonts w:asciiTheme="minorHAnsi" w:hAnsiTheme="minorHAnsi" w:cs="Tahoma"/>
                <w:b/>
                <w:i/>
                <w:color w:val="000000" w:themeColor="text1"/>
                <w:sz w:val="22"/>
                <w:szCs w:val="22"/>
                <w:u w:val="single"/>
              </w:rPr>
              <w:t xml:space="preserve">popartych </w:t>
            </w:r>
            <w:r w:rsidRPr="0059261E">
              <w:rPr>
                <w:rFonts w:asciiTheme="minorHAnsi" w:hAnsiTheme="minorHAnsi" w:cs="Tahoma"/>
                <w:i/>
                <w:color w:val="000000" w:themeColor="text1"/>
                <w:sz w:val="22"/>
                <w:szCs w:val="22"/>
              </w:rPr>
              <w:t xml:space="preserve">załączonymi dokumentami i materiałami poświadczającymi, że zastosowane rozwiązania mają taki charakter (np. źródła pisemne, literatura, raporty, dokumentacja zdjęciowa odnośniki do stron www </w:t>
            </w:r>
            <w:proofErr w:type="spellStart"/>
            <w:r w:rsidRPr="0059261E">
              <w:rPr>
                <w:rFonts w:asciiTheme="minorHAnsi" w:hAnsiTheme="minorHAnsi" w:cs="Tahoma"/>
                <w:i/>
                <w:color w:val="000000" w:themeColor="text1"/>
                <w:sz w:val="22"/>
                <w:szCs w:val="22"/>
              </w:rPr>
              <w:t>itp</w:t>
            </w:r>
            <w:proofErr w:type="spellEnd"/>
            <w:r w:rsidRPr="0059261E">
              <w:rPr>
                <w:rFonts w:asciiTheme="minorHAnsi" w:hAnsiTheme="minorHAnsi" w:cs="Tahoma"/>
                <w:i/>
                <w:color w:val="000000" w:themeColor="text1"/>
                <w:sz w:val="22"/>
                <w:szCs w:val="22"/>
              </w:rPr>
              <w:t>….) oraz analizy  wskazującej na innowacyjny charakter, załączonej do wniosku.</w:t>
            </w:r>
            <w:r w:rsidRPr="0059261E">
              <w:rPr>
                <w:color w:val="000000" w:themeColor="text1"/>
              </w:rPr>
              <w:t xml:space="preserve"> </w:t>
            </w:r>
            <w:r w:rsidRPr="0059261E">
              <w:rPr>
                <w:rFonts w:asciiTheme="minorHAnsi" w:hAnsiTheme="minorHAnsi" w:cs="Tahoma"/>
                <w:i/>
                <w:color w:val="000000" w:themeColor="text1"/>
                <w:sz w:val="22"/>
                <w:szCs w:val="22"/>
              </w:rPr>
              <w:t xml:space="preserve">Załączone dokumenty powinny być w j. polskim (w przypadku tłumaczonych publikacji należy załączyć również kopię w j. obcym), jako odrębne wydruki np. z literatury, ze stron www </w:t>
            </w:r>
            <w:proofErr w:type="spellStart"/>
            <w:r w:rsidRPr="0059261E">
              <w:rPr>
                <w:rFonts w:asciiTheme="minorHAnsi" w:hAnsiTheme="minorHAnsi" w:cs="Tahoma"/>
                <w:i/>
                <w:color w:val="000000" w:themeColor="text1"/>
                <w:sz w:val="22"/>
                <w:szCs w:val="22"/>
              </w:rPr>
              <w:t>itp</w:t>
            </w:r>
            <w:proofErr w:type="spellEnd"/>
            <w:r w:rsidRPr="0059261E">
              <w:rPr>
                <w:rFonts w:asciiTheme="minorHAnsi" w:hAnsiTheme="minorHAnsi" w:cs="Tahoma"/>
                <w:i/>
                <w:color w:val="000000" w:themeColor="text1"/>
                <w:sz w:val="22"/>
                <w:szCs w:val="22"/>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spełnienia kryterium nr 4.</w:t>
            </w:r>
          </w:p>
          <w:p w:rsidR="00CD298C" w:rsidRPr="0059261E" w:rsidRDefault="00CD298C" w:rsidP="00CD298C">
            <w:pPr>
              <w:ind w:left="0"/>
              <w:rPr>
                <w:rFonts w:asciiTheme="minorHAnsi" w:hAnsiTheme="minorHAnsi" w:cstheme="minorHAnsi"/>
                <w:i/>
                <w:color w:val="000000" w:themeColor="text1"/>
                <w:sz w:val="20"/>
                <w:szCs w:val="22"/>
              </w:rPr>
            </w:pPr>
            <w:r w:rsidRPr="0059261E">
              <w:rPr>
                <w:rFonts w:asciiTheme="minorHAnsi" w:hAnsiTheme="minorHAnsi" w:cstheme="minorHAnsi"/>
                <w:i/>
                <w:color w:val="000000" w:themeColor="text1"/>
                <w:sz w:val="22"/>
              </w:rPr>
              <w:t>Załączone dokumenty należy oznaczyć w taki sposób, aby można było jednoznacznie określić, które z kryteriów będą na ich podstawie weryfikowane.</w:t>
            </w:r>
          </w:p>
          <w:p w:rsidR="00CD298C" w:rsidRPr="0059261E" w:rsidRDefault="00CD298C" w:rsidP="00CD298C">
            <w:pPr>
              <w:ind w:left="0"/>
              <w:rPr>
                <w:rFonts w:asciiTheme="minorHAnsi" w:hAnsiTheme="minorHAnsi" w:cstheme="minorHAnsi"/>
                <w:color w:val="000000" w:themeColor="text1"/>
                <w:sz w:val="22"/>
                <w:szCs w:val="22"/>
                <w:u w:val="single"/>
              </w:rPr>
            </w:pPr>
            <w:r w:rsidRPr="0059261E">
              <w:rPr>
                <w:rFonts w:asciiTheme="minorHAnsi" w:hAnsiTheme="minorHAnsi" w:cstheme="minorHAnsi"/>
                <w:color w:val="000000" w:themeColor="text1"/>
                <w:sz w:val="22"/>
                <w:szCs w:val="22"/>
                <w:u w:val="single"/>
              </w:rPr>
              <w:t xml:space="preserve">Możliwe przyznanie punktów tylko w  jednej </w:t>
            </w:r>
            <w:r w:rsidRPr="0059261E">
              <w:rPr>
                <w:rFonts w:asciiTheme="minorHAnsi" w:hAnsiTheme="minorHAnsi" w:cstheme="minorHAnsi"/>
                <w:color w:val="000000" w:themeColor="text1"/>
                <w:sz w:val="22"/>
                <w:szCs w:val="22"/>
                <w:u w:val="single"/>
              </w:rPr>
              <w:lastRenderedPageBreak/>
              <w:t xml:space="preserve">kategorii. </w:t>
            </w:r>
          </w:p>
          <w:p w:rsidR="00CD298C" w:rsidRPr="0059261E" w:rsidRDefault="00CD298C" w:rsidP="00CD298C">
            <w:pPr>
              <w:ind w:left="0"/>
              <w:rPr>
                <w:rFonts w:asciiTheme="minorHAnsi" w:hAnsiTheme="minorHAnsi" w:cs="Tahoma"/>
                <w:color w:val="000000" w:themeColor="text1"/>
                <w:sz w:val="22"/>
                <w:szCs w:val="22"/>
                <w:highlight w:val="yellow"/>
              </w:rPr>
            </w:pPr>
            <w:r w:rsidRPr="0059261E">
              <w:rPr>
                <w:rFonts w:asciiTheme="minorHAnsi" w:hAnsiTheme="minorHAnsi" w:cs="Tahoma"/>
                <w:color w:val="000000" w:themeColor="text1"/>
                <w:sz w:val="22"/>
                <w:szCs w:val="22"/>
                <w:u w:val="single"/>
              </w:rPr>
              <w:t>Kryterium odnosi się do wszystkich zakresów operacji.</w:t>
            </w:r>
          </w:p>
        </w:tc>
        <w:tc>
          <w:tcPr>
            <w:tcW w:w="994" w:type="pct"/>
            <w:shd w:val="clear" w:color="auto" w:fill="F2F2F2" w:themeFill="background1" w:themeFillShade="F2"/>
          </w:tcPr>
          <w:p w:rsidR="00CD298C" w:rsidRPr="0059261E" w:rsidRDefault="00CD298C" w:rsidP="002A2CD8">
            <w:pPr>
              <w:snapToGrid w:val="0"/>
              <w:spacing w:beforeLines="40" w:before="96" w:afterLines="40" w:after="96"/>
              <w:ind w:left="0"/>
              <w:rPr>
                <w:rFonts w:asciiTheme="minorHAnsi" w:hAnsiTheme="minorHAnsi" w:cs="Tahoma"/>
                <w:b/>
                <w:color w:val="000000" w:themeColor="text1"/>
                <w:sz w:val="22"/>
                <w:szCs w:val="22"/>
                <w:lang w:eastAsia="ar-SA"/>
              </w:rPr>
            </w:pPr>
            <w:r>
              <w:rPr>
                <w:rFonts w:asciiTheme="minorHAnsi" w:hAnsiTheme="minorHAnsi" w:cs="Tahoma"/>
                <w:b/>
                <w:color w:val="000000" w:themeColor="text1"/>
                <w:sz w:val="22"/>
                <w:szCs w:val="22"/>
                <w:lang w:eastAsia="ar-SA"/>
              </w:rPr>
              <w:lastRenderedPageBreak/>
              <w:t>M</w:t>
            </w:r>
            <w:r w:rsidRPr="0059261E">
              <w:rPr>
                <w:rFonts w:asciiTheme="minorHAnsi" w:hAnsiTheme="minorHAnsi" w:cs="Tahoma"/>
                <w:b/>
                <w:color w:val="000000" w:themeColor="text1"/>
                <w:sz w:val="22"/>
                <w:szCs w:val="22"/>
                <w:lang w:eastAsia="ar-SA"/>
              </w:rPr>
              <w:t>ax</w:t>
            </w:r>
            <w:r>
              <w:rPr>
                <w:rFonts w:asciiTheme="minorHAnsi" w:hAnsiTheme="minorHAnsi" w:cs="Tahoma"/>
                <w:b/>
                <w:color w:val="000000" w:themeColor="text1"/>
                <w:sz w:val="22"/>
                <w:szCs w:val="22"/>
                <w:lang w:eastAsia="ar-SA"/>
              </w:rPr>
              <w:t>.</w:t>
            </w:r>
            <w:r w:rsidRPr="0059261E">
              <w:rPr>
                <w:rFonts w:asciiTheme="minorHAnsi" w:hAnsiTheme="minorHAnsi" w:cs="Tahoma"/>
                <w:b/>
                <w:color w:val="000000" w:themeColor="text1"/>
                <w:sz w:val="22"/>
                <w:szCs w:val="22"/>
                <w:lang w:eastAsia="ar-SA"/>
              </w:rPr>
              <w:t xml:space="preserve"> 10</w:t>
            </w:r>
            <w:r>
              <w:rPr>
                <w:rFonts w:asciiTheme="minorHAnsi" w:hAnsiTheme="minorHAnsi" w:cs="Tahoma"/>
                <w:b/>
                <w:color w:val="000000" w:themeColor="text1"/>
                <w:sz w:val="22"/>
                <w:szCs w:val="22"/>
                <w:lang w:eastAsia="ar-SA"/>
              </w:rPr>
              <w:t xml:space="preserve"> pkt.</w:t>
            </w:r>
          </w:p>
          <w:p w:rsidR="00CD298C" w:rsidRPr="0059261E" w:rsidRDefault="00CD298C" w:rsidP="002A2CD8">
            <w:pPr>
              <w:snapToGrid w:val="0"/>
              <w:spacing w:beforeLines="40" w:before="96" w:afterLines="40" w:after="96"/>
              <w:ind w:left="0"/>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10 – operacja jest nowatorska</w:t>
            </w:r>
          </w:p>
          <w:p w:rsidR="00CD298C" w:rsidRPr="0059261E" w:rsidRDefault="00CD298C" w:rsidP="002A2CD8">
            <w:pPr>
              <w:snapToGrid w:val="0"/>
              <w:spacing w:beforeLines="40" w:before="96" w:afterLines="40" w:after="96"/>
              <w:ind w:left="0"/>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 xml:space="preserve">5 – operacja jest innowacyjna </w:t>
            </w:r>
          </w:p>
          <w:p w:rsidR="00CD298C" w:rsidRPr="0059261E" w:rsidRDefault="00CD298C" w:rsidP="002A2CD8">
            <w:pPr>
              <w:snapToGrid w:val="0"/>
              <w:spacing w:beforeLines="40" w:before="96" w:afterLines="40" w:after="96"/>
              <w:ind w:left="0"/>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0 – operacja nie jest nowatorska, ani innowacyjna</w:t>
            </w:r>
          </w:p>
        </w:tc>
        <w:tc>
          <w:tcPr>
            <w:tcW w:w="1659" w:type="pct"/>
          </w:tcPr>
          <w:p w:rsidR="00CD298C" w:rsidRPr="0059261E" w:rsidRDefault="00CD298C" w:rsidP="002A2CD8">
            <w:pPr>
              <w:snapToGrid w:val="0"/>
              <w:spacing w:beforeLines="40" w:before="96" w:afterLines="40" w:after="96"/>
              <w:ind w:left="0"/>
              <w:rPr>
                <w:rFonts w:asciiTheme="minorHAnsi" w:hAnsiTheme="minorHAnsi" w:cs="Tahoma"/>
                <w:b/>
                <w:color w:val="000000" w:themeColor="text1"/>
                <w:sz w:val="22"/>
                <w:szCs w:val="22"/>
                <w:lang w:eastAsia="ar-SA"/>
              </w:rPr>
            </w:pPr>
          </w:p>
        </w:tc>
      </w:tr>
      <w:tr w:rsidR="00CD298C" w:rsidRPr="0059261E" w:rsidTr="00CD298C">
        <w:trPr>
          <w:jc w:val="center"/>
        </w:trPr>
        <w:tc>
          <w:tcPr>
            <w:tcW w:w="239" w:type="pct"/>
            <w:shd w:val="clear" w:color="auto" w:fill="F2F2F2" w:themeFill="background1" w:themeFillShade="F2"/>
            <w:vAlign w:val="center"/>
          </w:tcPr>
          <w:p w:rsidR="00CD298C" w:rsidRPr="0059261E" w:rsidRDefault="00CD298C" w:rsidP="00D14EC0">
            <w:pPr>
              <w:snapToGrid w:val="0"/>
              <w:spacing w:beforeLines="40" w:before="96" w:afterLines="40" w:after="96"/>
              <w:jc w:val="center"/>
              <w:rPr>
                <w:rFonts w:asciiTheme="minorHAnsi" w:hAnsiTheme="minorHAnsi" w:cs="Tahoma"/>
                <w:strike/>
                <w:color w:val="000000" w:themeColor="text1"/>
                <w:sz w:val="22"/>
                <w:szCs w:val="22"/>
                <w:lang w:eastAsia="ar-SA"/>
              </w:rPr>
            </w:pPr>
            <w:r w:rsidRPr="0059261E">
              <w:rPr>
                <w:rFonts w:asciiTheme="minorHAnsi" w:hAnsiTheme="minorHAnsi" w:cs="Tahoma"/>
                <w:color w:val="000000" w:themeColor="text1"/>
                <w:sz w:val="22"/>
                <w:szCs w:val="22"/>
                <w:lang w:eastAsia="ar-SA"/>
              </w:rPr>
              <w:lastRenderedPageBreak/>
              <w:t>5</w:t>
            </w:r>
          </w:p>
        </w:tc>
        <w:tc>
          <w:tcPr>
            <w:tcW w:w="573" w:type="pct"/>
            <w:shd w:val="clear" w:color="auto" w:fill="F2F2F2" w:themeFill="background1" w:themeFillShade="F2"/>
            <w:vAlign w:val="center"/>
          </w:tcPr>
          <w:p w:rsidR="00CD298C" w:rsidRPr="0059261E" w:rsidRDefault="00CD298C" w:rsidP="002A2CD8">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Zastosowanie rozwiązań sprzyjających ochronie środowiska lub przeciwdziałaniu zmianom klimatu</w:t>
            </w:r>
          </w:p>
        </w:tc>
        <w:tc>
          <w:tcPr>
            <w:tcW w:w="1535" w:type="pct"/>
            <w:shd w:val="clear" w:color="auto" w:fill="F2F2F2" w:themeFill="background1" w:themeFillShade="F2"/>
          </w:tcPr>
          <w:p w:rsidR="00CD298C" w:rsidRPr="0059261E" w:rsidRDefault="00CD298C" w:rsidP="00CD298C">
            <w:pPr>
              <w:pStyle w:val="Akapitzlist"/>
              <w:ind w:left="0"/>
              <w:rPr>
                <w:rFonts w:cs="Tahoma"/>
                <w:color w:val="000000" w:themeColor="text1"/>
              </w:rPr>
            </w:pPr>
            <w:r w:rsidRPr="0059261E">
              <w:rPr>
                <w:rFonts w:cs="Tahoma"/>
                <w:color w:val="000000" w:themeColor="text1"/>
              </w:rPr>
              <w:t>Operacja przewiduje zastosowanie rozwiązań sprzyjających ochronie środowiska lub przeciwdziałanie zmianom klimatu.</w:t>
            </w:r>
          </w:p>
          <w:p w:rsidR="00CD298C" w:rsidRPr="0059261E" w:rsidRDefault="00CD298C" w:rsidP="00CD298C">
            <w:pPr>
              <w:pStyle w:val="Akapitzlist"/>
              <w:ind w:left="0"/>
              <w:rPr>
                <w:rFonts w:cs="Tahoma"/>
                <w:i/>
                <w:color w:val="000000" w:themeColor="text1"/>
              </w:rPr>
            </w:pPr>
            <w:r w:rsidRPr="0059261E">
              <w:rPr>
                <w:rFonts w:cs="Tahoma"/>
                <w:i/>
                <w:color w:val="000000" w:themeColor="text1"/>
              </w:rPr>
              <w:t>W ramach kryterium preferowane będą operacje, których realizacja przyczyni się do działań lub inwestycji sprzyjających ochronie środowiska lub przeciwdziałania zmianom klimatu:</w:t>
            </w:r>
          </w:p>
          <w:p w:rsidR="00CD298C" w:rsidRPr="0059261E" w:rsidRDefault="00CD298C" w:rsidP="00CD298C">
            <w:pPr>
              <w:pStyle w:val="Akapitzlist"/>
              <w:numPr>
                <w:ilvl w:val="0"/>
                <w:numId w:val="23"/>
              </w:numPr>
              <w:rPr>
                <w:rFonts w:cs="Tahoma"/>
                <w:i/>
                <w:color w:val="000000" w:themeColor="text1"/>
              </w:rPr>
            </w:pPr>
            <w:r w:rsidRPr="0059261E">
              <w:rPr>
                <w:rFonts w:cs="Tahoma"/>
                <w:i/>
                <w:color w:val="000000" w:themeColor="text1"/>
              </w:rPr>
              <w:t xml:space="preserve">Mogą to być działania polegające na rozwiązaniach inwestycyjnych i materialnych, jak: zwiększaniu lub rewitalizowaniu terenów zieleni,  </w:t>
            </w:r>
            <w:proofErr w:type="spellStart"/>
            <w:r w:rsidRPr="0059261E">
              <w:rPr>
                <w:rFonts w:cs="Tahoma"/>
                <w:i/>
                <w:color w:val="000000" w:themeColor="text1"/>
              </w:rPr>
              <w:t>nasadzeniach</w:t>
            </w:r>
            <w:proofErr w:type="spellEnd"/>
            <w:r w:rsidRPr="0059261E">
              <w:rPr>
                <w:rFonts w:cs="Tahoma"/>
                <w:i/>
                <w:color w:val="000000" w:themeColor="text1"/>
              </w:rPr>
              <w:t xml:space="preserve"> drzew, krzewów, roślin, poprawie małej retencji, wymianie szczelnych gruntów na przepuszczalne, wykorzystaniu odnawialnych źródeł energii, materiałów przyjaznych środowisku, ograniczanie  emisji  gazów, oznaczenie i ochrona miejsc przyrodniczo cennych, infrastrukturze sprzyjającej turystyce i rekreacji ograniczającej emisję gazów, tworzeniu zielonych miejsc pracy.</w:t>
            </w:r>
          </w:p>
          <w:p w:rsidR="00CD298C" w:rsidRPr="0059261E" w:rsidRDefault="00CD298C" w:rsidP="00CD298C">
            <w:pPr>
              <w:pStyle w:val="Akapitzlist"/>
              <w:numPr>
                <w:ilvl w:val="0"/>
                <w:numId w:val="23"/>
              </w:numPr>
              <w:rPr>
                <w:rFonts w:cs="Tahoma"/>
                <w:i/>
                <w:color w:val="000000" w:themeColor="text1"/>
              </w:rPr>
            </w:pPr>
            <w:r w:rsidRPr="0059261E">
              <w:rPr>
                <w:rFonts w:cs="Tahoma"/>
                <w:i/>
                <w:color w:val="000000" w:themeColor="text1"/>
              </w:rPr>
              <w:t xml:space="preserve">Mogą to być działania polegające na działaniach niematerialnych jak: edukacji sprzyjającej ochronie środowiska lub przeciwdziałaniu zmianom klimatycznym  w formie szkoleń, warsztatów, prelekcji, akcji, wydarzeń </w:t>
            </w:r>
            <w:proofErr w:type="spellStart"/>
            <w:r w:rsidRPr="0059261E">
              <w:rPr>
                <w:rFonts w:cs="Tahoma"/>
                <w:i/>
                <w:color w:val="000000" w:themeColor="text1"/>
              </w:rPr>
              <w:t>itp</w:t>
            </w:r>
            <w:proofErr w:type="spellEnd"/>
            <w:r w:rsidRPr="0059261E">
              <w:rPr>
                <w:rFonts w:cs="Tahoma"/>
                <w:i/>
                <w:color w:val="000000" w:themeColor="text1"/>
              </w:rPr>
              <w:t xml:space="preserve">….  </w:t>
            </w:r>
          </w:p>
          <w:p w:rsidR="00CD298C" w:rsidRPr="0059261E" w:rsidRDefault="00CD298C" w:rsidP="00CD298C">
            <w:pPr>
              <w:pStyle w:val="Akapitzlist"/>
              <w:ind w:left="0"/>
              <w:rPr>
                <w:rFonts w:cs="Tahoma"/>
                <w:i/>
                <w:color w:val="000000" w:themeColor="text1"/>
              </w:rPr>
            </w:pPr>
            <w:r w:rsidRPr="0059261E">
              <w:rPr>
                <w:rFonts w:cs="Tahoma"/>
                <w:i/>
                <w:color w:val="000000" w:themeColor="text1"/>
              </w:rPr>
              <w:t xml:space="preserve">Kryterium weryfikowane  będzie  na  podstawie  zapisów w dokumentach aplikacyjnych, </w:t>
            </w:r>
            <w:r w:rsidRPr="0059261E">
              <w:rPr>
                <w:rFonts w:cs="Tahoma"/>
                <w:b/>
                <w:i/>
                <w:color w:val="000000" w:themeColor="text1"/>
                <w:u w:val="single"/>
              </w:rPr>
              <w:t>popartych</w:t>
            </w:r>
            <w:r w:rsidRPr="0059261E">
              <w:rPr>
                <w:rFonts w:cs="Tahoma"/>
                <w:i/>
                <w:color w:val="000000" w:themeColor="text1"/>
              </w:rPr>
              <w:t xml:space="preserve"> załączonymi dokumentami i materiałami poświadczającymi, że zastosowane rozwiązania </w:t>
            </w:r>
            <w:r w:rsidRPr="0059261E">
              <w:rPr>
                <w:rFonts w:cs="Tahoma"/>
                <w:i/>
                <w:color w:val="000000" w:themeColor="text1"/>
              </w:rPr>
              <w:lastRenderedPageBreak/>
              <w:t xml:space="preserve">mają taki charakter (np. źródła pisemne, literatura, raporty, dokumentacja zdjęciowa odnośniki do stron www </w:t>
            </w:r>
            <w:proofErr w:type="spellStart"/>
            <w:r w:rsidRPr="0059261E">
              <w:rPr>
                <w:rFonts w:cs="Tahoma"/>
                <w:i/>
                <w:color w:val="000000" w:themeColor="text1"/>
              </w:rPr>
              <w:t>itp</w:t>
            </w:r>
            <w:proofErr w:type="spellEnd"/>
            <w:r w:rsidRPr="0059261E">
              <w:rPr>
                <w:rFonts w:cs="Tahoma"/>
                <w:i/>
                <w:color w:val="000000" w:themeColor="text1"/>
              </w:rPr>
              <w:t xml:space="preserve">….). Załączone dokumenty powinny być w j. polskim (w przypadku tłumaczonych publikacji należy załączyć również kopię w j. obcym), jako odrębne wydruki np. z literatury, ze stron www </w:t>
            </w:r>
            <w:proofErr w:type="spellStart"/>
            <w:r w:rsidRPr="0059261E">
              <w:rPr>
                <w:rFonts w:cs="Tahoma"/>
                <w:i/>
                <w:color w:val="000000" w:themeColor="text1"/>
              </w:rPr>
              <w:t>itp</w:t>
            </w:r>
            <w:proofErr w:type="spellEnd"/>
            <w:r w:rsidRPr="0059261E">
              <w:rPr>
                <w:rFonts w:cs="Tahoma"/>
                <w:i/>
                <w:color w:val="000000" w:themeColor="text1"/>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spełnienia kryterium nr 5.</w:t>
            </w:r>
          </w:p>
          <w:p w:rsidR="00CD298C" w:rsidRPr="0059261E" w:rsidRDefault="00CD298C" w:rsidP="00CD298C">
            <w:pPr>
              <w:ind w:left="0"/>
              <w:rPr>
                <w:rFonts w:asciiTheme="minorHAnsi" w:hAnsiTheme="minorHAnsi" w:cstheme="minorHAnsi"/>
                <w:i/>
                <w:color w:val="000000" w:themeColor="text1"/>
                <w:sz w:val="20"/>
                <w:szCs w:val="22"/>
              </w:rPr>
            </w:pPr>
            <w:r w:rsidRPr="0059261E">
              <w:rPr>
                <w:rFonts w:asciiTheme="minorHAnsi" w:hAnsiTheme="minorHAnsi" w:cstheme="minorHAnsi"/>
                <w:i/>
                <w:color w:val="000000" w:themeColor="text1"/>
                <w:sz w:val="22"/>
              </w:rPr>
              <w:t>Załączone dokumenty należy oznaczyć w taki sposób, aby można było jednoznacznie określić, które z kryteriów będą na ich podstawie weryfikowane.</w:t>
            </w:r>
          </w:p>
          <w:p w:rsidR="00CD298C" w:rsidRPr="0059261E" w:rsidRDefault="00CD298C" w:rsidP="00CD298C">
            <w:pPr>
              <w:pStyle w:val="Akapitzlist"/>
              <w:ind w:left="0"/>
              <w:rPr>
                <w:rFonts w:cstheme="minorHAnsi"/>
                <w:color w:val="000000" w:themeColor="text1"/>
                <w:u w:val="single"/>
              </w:rPr>
            </w:pPr>
            <w:r w:rsidRPr="0059261E">
              <w:rPr>
                <w:rFonts w:cstheme="minorHAnsi"/>
                <w:color w:val="000000" w:themeColor="text1"/>
                <w:u w:val="single"/>
              </w:rPr>
              <w:t xml:space="preserve">Możliwe przyznanie punktu tylko w  jednej kategorii. </w:t>
            </w:r>
          </w:p>
          <w:p w:rsidR="00CD298C" w:rsidRPr="0059261E" w:rsidRDefault="00CD298C" w:rsidP="00CD298C">
            <w:pPr>
              <w:pStyle w:val="Akapitzlist"/>
              <w:ind w:left="0"/>
              <w:rPr>
                <w:rFonts w:cs="Tahoma"/>
                <w:color w:val="000000" w:themeColor="text1"/>
                <w:u w:val="single"/>
              </w:rPr>
            </w:pPr>
            <w:r w:rsidRPr="0059261E">
              <w:rPr>
                <w:rFonts w:cs="Tahoma"/>
                <w:color w:val="000000" w:themeColor="text1"/>
                <w:u w:val="single"/>
              </w:rPr>
              <w:t>Kryterium odnosi się do wszystkich zakresów operacji.</w:t>
            </w:r>
          </w:p>
        </w:tc>
        <w:tc>
          <w:tcPr>
            <w:tcW w:w="994" w:type="pct"/>
            <w:shd w:val="clear" w:color="auto" w:fill="F2F2F2" w:themeFill="background1" w:themeFillShade="F2"/>
          </w:tcPr>
          <w:p w:rsidR="00CD298C" w:rsidRPr="0059261E" w:rsidRDefault="00CD298C" w:rsidP="002A2CD8">
            <w:pPr>
              <w:snapToGrid w:val="0"/>
              <w:spacing w:beforeLines="40" w:before="96" w:afterLines="40" w:after="96"/>
              <w:ind w:left="0"/>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lastRenderedPageBreak/>
              <w:t>Max</w:t>
            </w:r>
            <w:r>
              <w:rPr>
                <w:rFonts w:asciiTheme="minorHAnsi" w:hAnsiTheme="minorHAnsi" w:cs="Tahoma"/>
                <w:b/>
                <w:color w:val="000000" w:themeColor="text1"/>
                <w:sz w:val="22"/>
                <w:szCs w:val="22"/>
                <w:lang w:eastAsia="ar-SA"/>
              </w:rPr>
              <w:t>.</w:t>
            </w:r>
            <w:r w:rsidRPr="0059261E">
              <w:rPr>
                <w:rFonts w:asciiTheme="minorHAnsi" w:hAnsiTheme="minorHAnsi" w:cs="Tahoma"/>
                <w:b/>
                <w:color w:val="000000" w:themeColor="text1"/>
                <w:sz w:val="22"/>
                <w:szCs w:val="22"/>
                <w:lang w:eastAsia="ar-SA"/>
              </w:rPr>
              <w:t xml:space="preserve"> 5</w:t>
            </w:r>
            <w:r>
              <w:rPr>
                <w:rFonts w:asciiTheme="minorHAnsi" w:hAnsiTheme="minorHAnsi" w:cs="Tahoma"/>
                <w:b/>
                <w:color w:val="000000" w:themeColor="text1"/>
                <w:sz w:val="22"/>
                <w:szCs w:val="22"/>
                <w:lang w:eastAsia="ar-SA"/>
              </w:rPr>
              <w:t xml:space="preserve"> pkt.</w:t>
            </w:r>
          </w:p>
          <w:p w:rsidR="00CD298C" w:rsidRPr="0059261E" w:rsidRDefault="00CD298C" w:rsidP="002A2CD8">
            <w:pPr>
              <w:snapToGrid w:val="0"/>
              <w:spacing w:beforeLines="40" w:before="96" w:afterLines="40" w:after="96"/>
              <w:ind w:left="0"/>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5 – operacja przewiduje działania na które przewidziano min. 20% środków w budżecie</w:t>
            </w:r>
          </w:p>
          <w:p w:rsidR="00CD298C" w:rsidRPr="0059261E" w:rsidRDefault="00CD298C" w:rsidP="002A2CD8">
            <w:pPr>
              <w:snapToGrid w:val="0"/>
              <w:spacing w:beforeLines="40" w:before="96" w:afterLines="40" w:after="96"/>
              <w:ind w:left="0"/>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3 -  operacja przewiduje działania na które przewidziano min. 10% środków w budżecie</w:t>
            </w:r>
          </w:p>
          <w:p w:rsidR="00CD298C" w:rsidRPr="0059261E" w:rsidRDefault="00CD298C" w:rsidP="00CC68C9">
            <w:pPr>
              <w:snapToGrid w:val="0"/>
              <w:spacing w:beforeLines="40" w:before="96" w:afterLines="40" w:after="96"/>
              <w:ind w:left="0"/>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1 – operacja przewiduje działania na które przewidziano min. 5% środków w budżecie</w:t>
            </w:r>
          </w:p>
          <w:p w:rsidR="00CD298C" w:rsidRPr="0059261E" w:rsidRDefault="00CD298C" w:rsidP="002A2CD8">
            <w:pPr>
              <w:snapToGrid w:val="0"/>
              <w:spacing w:beforeLines="40" w:before="96" w:afterLines="40" w:after="96"/>
              <w:ind w:left="0"/>
              <w:rPr>
                <w:rFonts w:asciiTheme="minorHAnsi" w:hAnsiTheme="minorHAnsi" w:cs="Tahoma"/>
                <w:color w:val="000000" w:themeColor="text1"/>
                <w:sz w:val="22"/>
                <w:szCs w:val="22"/>
              </w:rPr>
            </w:pPr>
            <w:r w:rsidRPr="0059261E">
              <w:rPr>
                <w:rFonts w:asciiTheme="minorHAnsi" w:hAnsiTheme="minorHAnsi" w:cs="Tahoma"/>
                <w:color w:val="000000" w:themeColor="text1"/>
                <w:sz w:val="22"/>
                <w:szCs w:val="22"/>
              </w:rPr>
              <w:t>0 – operacja nie przewiduje zastosowanie rozwiązań</w:t>
            </w:r>
            <w:r w:rsidRPr="0059261E">
              <w:rPr>
                <w:color w:val="000000" w:themeColor="text1"/>
              </w:rPr>
              <w:t xml:space="preserve"> </w:t>
            </w:r>
            <w:r w:rsidRPr="0059261E">
              <w:rPr>
                <w:rFonts w:asciiTheme="minorHAnsi" w:hAnsiTheme="minorHAnsi" w:cs="Tahoma"/>
                <w:color w:val="000000" w:themeColor="text1"/>
                <w:sz w:val="22"/>
                <w:szCs w:val="22"/>
              </w:rPr>
              <w:t>sprzyjających ochronie środowiska lub przeciwdziałaniu zmianom klimatu</w:t>
            </w:r>
          </w:p>
        </w:tc>
        <w:tc>
          <w:tcPr>
            <w:tcW w:w="1659" w:type="pct"/>
          </w:tcPr>
          <w:p w:rsidR="00CD298C" w:rsidRPr="0059261E" w:rsidRDefault="00CD298C" w:rsidP="002A2CD8">
            <w:pPr>
              <w:snapToGrid w:val="0"/>
              <w:spacing w:beforeLines="40" w:before="96" w:afterLines="40" w:after="96"/>
              <w:ind w:left="0"/>
              <w:rPr>
                <w:rFonts w:asciiTheme="minorHAnsi" w:hAnsiTheme="minorHAnsi" w:cs="Tahoma"/>
                <w:b/>
                <w:color w:val="000000" w:themeColor="text1"/>
                <w:sz w:val="22"/>
                <w:szCs w:val="22"/>
                <w:lang w:eastAsia="ar-SA"/>
              </w:rPr>
            </w:pPr>
          </w:p>
        </w:tc>
      </w:tr>
      <w:tr w:rsidR="00CD298C" w:rsidRPr="0059261E" w:rsidTr="00CD298C">
        <w:trPr>
          <w:jc w:val="center"/>
        </w:trPr>
        <w:tc>
          <w:tcPr>
            <w:tcW w:w="239" w:type="pct"/>
            <w:shd w:val="clear" w:color="auto" w:fill="F2F2F2" w:themeFill="background1" w:themeFillShade="F2"/>
            <w:vAlign w:val="center"/>
          </w:tcPr>
          <w:p w:rsidR="00CD298C" w:rsidRPr="0059261E" w:rsidRDefault="00CD298C" w:rsidP="00D14EC0">
            <w:pPr>
              <w:snapToGrid w:val="0"/>
              <w:spacing w:beforeLines="40" w:before="96" w:afterLines="40" w:after="96"/>
              <w:jc w:val="center"/>
              <w:rPr>
                <w:rFonts w:asciiTheme="minorHAnsi" w:hAnsiTheme="minorHAnsi" w:cs="Tahoma"/>
                <w:strike/>
                <w:color w:val="000000" w:themeColor="text1"/>
                <w:sz w:val="22"/>
                <w:szCs w:val="22"/>
                <w:lang w:eastAsia="ar-SA"/>
              </w:rPr>
            </w:pPr>
            <w:r w:rsidRPr="0059261E">
              <w:rPr>
                <w:rFonts w:asciiTheme="minorHAnsi" w:hAnsiTheme="minorHAnsi" w:cs="Tahoma"/>
                <w:color w:val="000000" w:themeColor="text1"/>
                <w:sz w:val="22"/>
                <w:szCs w:val="22"/>
                <w:lang w:eastAsia="ar-SA"/>
              </w:rPr>
              <w:t>6</w:t>
            </w:r>
          </w:p>
        </w:tc>
        <w:tc>
          <w:tcPr>
            <w:tcW w:w="573" w:type="pct"/>
            <w:shd w:val="clear" w:color="auto" w:fill="F2F2F2" w:themeFill="background1" w:themeFillShade="F2"/>
            <w:vAlign w:val="center"/>
          </w:tcPr>
          <w:p w:rsidR="00CD298C" w:rsidRPr="0059261E" w:rsidRDefault="00CD298C" w:rsidP="002A2CD8">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Promowanie operacji oraz konkursu grantowego LGD</w:t>
            </w:r>
          </w:p>
        </w:tc>
        <w:tc>
          <w:tcPr>
            <w:tcW w:w="1535" w:type="pct"/>
            <w:shd w:val="clear" w:color="auto" w:fill="F2F2F2" w:themeFill="background1" w:themeFillShade="F2"/>
            <w:vAlign w:val="center"/>
          </w:tcPr>
          <w:p w:rsidR="00CD298C" w:rsidRPr="0059261E" w:rsidRDefault="00CD298C" w:rsidP="00CD298C">
            <w:pPr>
              <w:pStyle w:val="Akapitzlist"/>
              <w:ind w:left="0"/>
              <w:rPr>
                <w:rFonts w:cs="Tahoma"/>
                <w:color w:val="000000" w:themeColor="text1"/>
              </w:rPr>
            </w:pPr>
            <w:r w:rsidRPr="0059261E">
              <w:rPr>
                <w:rFonts w:cs="Tahoma"/>
                <w:color w:val="000000" w:themeColor="text1"/>
              </w:rPr>
              <w:t>Operacja przewiduje działania promujące operację oraz konkurs grantowy:</w:t>
            </w:r>
          </w:p>
          <w:p w:rsidR="00CD298C" w:rsidRPr="0059261E" w:rsidRDefault="00CD298C" w:rsidP="00CD298C">
            <w:pPr>
              <w:pStyle w:val="Akapitzlist"/>
              <w:ind w:left="0"/>
              <w:rPr>
                <w:rFonts w:cs="Tahoma"/>
                <w:color w:val="000000" w:themeColor="text1"/>
              </w:rPr>
            </w:pPr>
            <w:r w:rsidRPr="0059261E">
              <w:rPr>
                <w:rFonts w:cs="Tahoma"/>
                <w:color w:val="000000" w:themeColor="text1"/>
              </w:rPr>
              <w:t>Promowanie operacji oraz konkursu grantowego oznacza 2 rodzaje działań:</w:t>
            </w:r>
          </w:p>
          <w:p w:rsidR="00CD298C" w:rsidRPr="0059261E" w:rsidRDefault="00CD298C" w:rsidP="00CD298C">
            <w:pPr>
              <w:pStyle w:val="Akapitzlist"/>
              <w:numPr>
                <w:ilvl w:val="0"/>
                <w:numId w:val="16"/>
              </w:numPr>
              <w:rPr>
                <w:i/>
                <w:color w:val="000000" w:themeColor="text1"/>
              </w:rPr>
            </w:pPr>
            <w:r w:rsidRPr="0059261E">
              <w:rPr>
                <w:i/>
                <w:color w:val="000000" w:themeColor="text1"/>
              </w:rPr>
              <w:t xml:space="preserve">W ramach kryterium preferowane będą operacje zakładają działania promujące projekt i jego efekty,  z wykorzystaniem różnorodnych narzędzi. Różne narzędzia oznaczają </w:t>
            </w:r>
            <w:proofErr w:type="spellStart"/>
            <w:r w:rsidRPr="0059261E">
              <w:rPr>
                <w:i/>
                <w:color w:val="000000" w:themeColor="text1"/>
              </w:rPr>
              <w:t>np</w:t>
            </w:r>
            <w:proofErr w:type="spellEnd"/>
            <w:r w:rsidRPr="0059261E">
              <w:rPr>
                <w:i/>
                <w:color w:val="000000" w:themeColor="text1"/>
              </w:rPr>
              <w:t xml:space="preserve">: 1. Internet (np. strony www. </w:t>
            </w:r>
            <w:r w:rsidRPr="0059261E">
              <w:rPr>
                <w:i/>
                <w:color w:val="000000" w:themeColor="text1"/>
              </w:rPr>
              <w:lastRenderedPageBreak/>
              <w:t xml:space="preserve">organizacji, gminy,  </w:t>
            </w:r>
            <w:proofErr w:type="spellStart"/>
            <w:r w:rsidRPr="0059261E">
              <w:rPr>
                <w:i/>
                <w:color w:val="000000" w:themeColor="text1"/>
              </w:rPr>
              <w:t>facebook</w:t>
            </w:r>
            <w:proofErr w:type="spellEnd"/>
            <w:r w:rsidRPr="0059261E">
              <w:rPr>
                <w:i/>
                <w:color w:val="000000" w:themeColor="text1"/>
              </w:rPr>
              <w:t>, prasa elektroniczna, portale), 2. prasę drukowaną, 3. radio, 4. TV, 5. materiały drukowane np. ulotki lub inne. Należy zakładać co najmniej 2 różne narzędzia.</w:t>
            </w:r>
          </w:p>
          <w:p w:rsidR="00CD298C" w:rsidRPr="0059261E" w:rsidRDefault="00CD298C" w:rsidP="00CD298C">
            <w:pPr>
              <w:pStyle w:val="Akapitzlist"/>
              <w:numPr>
                <w:ilvl w:val="0"/>
                <w:numId w:val="16"/>
              </w:numPr>
              <w:ind w:left="0"/>
              <w:rPr>
                <w:i/>
                <w:color w:val="000000" w:themeColor="text1"/>
              </w:rPr>
            </w:pPr>
            <w:r w:rsidRPr="0059261E">
              <w:rPr>
                <w:i/>
                <w:color w:val="000000" w:themeColor="text1"/>
              </w:rPr>
              <w:t xml:space="preserve">W ramach działań promujących zostanie wykorzystany pełny zakres systemu wizualizacji LGD Partnerstwo Ducha Gór  (m.in. znaków graficznych, logotypów, kolorystyki, czcionki ) zawartych w księdze wizualizacji. </w:t>
            </w:r>
          </w:p>
          <w:p w:rsidR="00CD298C" w:rsidRPr="0059261E" w:rsidRDefault="00CD298C" w:rsidP="00CD298C">
            <w:pPr>
              <w:pStyle w:val="Akapitzlist"/>
              <w:numPr>
                <w:ilvl w:val="0"/>
                <w:numId w:val="16"/>
              </w:numPr>
              <w:ind w:left="0"/>
              <w:rPr>
                <w:i/>
                <w:color w:val="000000" w:themeColor="text1"/>
              </w:rPr>
            </w:pPr>
            <w:r w:rsidRPr="0059261E">
              <w:rPr>
                <w:i/>
                <w:color w:val="000000" w:themeColor="text1"/>
              </w:rPr>
              <w:t>Kryterium będzie weryfikowane na podstawie zapisów w dokumentach aplikacyjnych oraz zapisów w budżecie dot. wydatków na ten cel.</w:t>
            </w:r>
          </w:p>
          <w:p w:rsidR="00CD298C" w:rsidRPr="0059261E" w:rsidRDefault="00CD298C" w:rsidP="00CD298C">
            <w:pPr>
              <w:pStyle w:val="Akapitzlist"/>
              <w:ind w:left="0"/>
              <w:rPr>
                <w:rFonts w:cstheme="minorHAnsi"/>
                <w:color w:val="000000" w:themeColor="text1"/>
                <w:u w:val="single"/>
              </w:rPr>
            </w:pPr>
            <w:r w:rsidRPr="0059261E">
              <w:rPr>
                <w:rFonts w:cstheme="minorHAnsi"/>
                <w:color w:val="000000" w:themeColor="text1"/>
                <w:u w:val="single"/>
              </w:rPr>
              <w:t xml:space="preserve">Możliwe przyznanie punktu tylko w  jednej kategorii. </w:t>
            </w:r>
          </w:p>
          <w:p w:rsidR="00CD298C" w:rsidRPr="0059261E" w:rsidRDefault="00CD298C" w:rsidP="00CD298C">
            <w:pPr>
              <w:pStyle w:val="Akapitzlist"/>
              <w:ind w:left="0"/>
              <w:rPr>
                <w:i/>
                <w:color w:val="000000" w:themeColor="text1"/>
                <w:u w:val="single"/>
              </w:rPr>
            </w:pPr>
            <w:r w:rsidRPr="0059261E">
              <w:rPr>
                <w:i/>
                <w:color w:val="000000" w:themeColor="text1"/>
                <w:u w:val="single"/>
              </w:rPr>
              <w:t>Kryterium odnosi się do wszystkich zakresów operacji.</w:t>
            </w:r>
          </w:p>
        </w:tc>
        <w:tc>
          <w:tcPr>
            <w:tcW w:w="994" w:type="pct"/>
            <w:shd w:val="clear" w:color="auto" w:fill="F2F2F2" w:themeFill="background1" w:themeFillShade="F2"/>
          </w:tcPr>
          <w:p w:rsidR="00CD298C" w:rsidRPr="0059261E" w:rsidRDefault="00CD298C" w:rsidP="00E54E51">
            <w:pPr>
              <w:snapToGrid w:val="0"/>
              <w:spacing w:beforeLines="40" w:before="96" w:afterLines="40" w:after="96"/>
              <w:ind w:left="0"/>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lastRenderedPageBreak/>
              <w:t>Max</w:t>
            </w:r>
            <w:r>
              <w:rPr>
                <w:rFonts w:asciiTheme="minorHAnsi" w:hAnsiTheme="minorHAnsi" w:cs="Tahoma"/>
                <w:b/>
                <w:color w:val="000000" w:themeColor="text1"/>
                <w:sz w:val="22"/>
                <w:szCs w:val="22"/>
                <w:lang w:eastAsia="ar-SA"/>
              </w:rPr>
              <w:t>.</w:t>
            </w:r>
            <w:r w:rsidRPr="0059261E">
              <w:rPr>
                <w:rFonts w:asciiTheme="minorHAnsi" w:hAnsiTheme="minorHAnsi" w:cs="Tahoma"/>
                <w:b/>
                <w:color w:val="000000" w:themeColor="text1"/>
                <w:sz w:val="22"/>
                <w:szCs w:val="22"/>
                <w:lang w:eastAsia="ar-SA"/>
              </w:rPr>
              <w:t xml:space="preserve"> 5</w:t>
            </w:r>
            <w:r>
              <w:rPr>
                <w:rFonts w:asciiTheme="minorHAnsi" w:hAnsiTheme="minorHAnsi" w:cs="Tahoma"/>
                <w:b/>
                <w:color w:val="000000" w:themeColor="text1"/>
                <w:sz w:val="22"/>
                <w:szCs w:val="22"/>
                <w:lang w:eastAsia="ar-SA"/>
              </w:rPr>
              <w:t xml:space="preserve"> pkt. </w:t>
            </w:r>
          </w:p>
          <w:p w:rsidR="00CD298C" w:rsidRPr="0059261E" w:rsidRDefault="00CD298C" w:rsidP="00E54E51">
            <w:pPr>
              <w:snapToGrid w:val="0"/>
              <w:spacing w:beforeLines="40" w:before="96" w:afterLines="40" w:after="96"/>
              <w:ind w:left="0"/>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5 - działania promujące obejmują 2 różne narzędzia promocji oraz wykorzystanie systemu wizualizacji LGD</w:t>
            </w:r>
          </w:p>
          <w:p w:rsidR="00CD298C" w:rsidRPr="0059261E" w:rsidRDefault="00CD298C" w:rsidP="00E54E51">
            <w:pPr>
              <w:snapToGrid w:val="0"/>
              <w:spacing w:beforeLines="40" w:before="96" w:afterLines="40" w:after="96"/>
              <w:ind w:left="0"/>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3 – działania promujące obejmują 2 różne narzędzia promocji</w:t>
            </w:r>
          </w:p>
          <w:p w:rsidR="00CD298C" w:rsidRPr="0059261E" w:rsidRDefault="00CD298C" w:rsidP="00E54E51">
            <w:pPr>
              <w:snapToGrid w:val="0"/>
              <w:spacing w:beforeLines="40" w:before="96" w:afterLines="40" w:after="96"/>
              <w:ind w:left="0"/>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 xml:space="preserve">2 –działania obejmują </w:t>
            </w:r>
            <w:r w:rsidRPr="0059261E">
              <w:rPr>
                <w:rFonts w:asciiTheme="minorHAnsi" w:hAnsiTheme="minorHAnsi" w:cs="Tahoma"/>
                <w:color w:val="000000" w:themeColor="text1"/>
                <w:sz w:val="22"/>
                <w:szCs w:val="22"/>
                <w:lang w:eastAsia="ar-SA"/>
              </w:rPr>
              <w:lastRenderedPageBreak/>
              <w:t>wykorzystanie zakresu systemu wizualizacji LGD Partnerstwo Ducha Gór</w:t>
            </w:r>
          </w:p>
          <w:p w:rsidR="00CD298C" w:rsidRPr="0059261E" w:rsidRDefault="00CD298C" w:rsidP="00E54E51">
            <w:pPr>
              <w:snapToGrid w:val="0"/>
              <w:spacing w:beforeLines="40" w:before="96" w:afterLines="40" w:after="96"/>
              <w:ind w:left="0"/>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 xml:space="preserve">0 –operacja nie przewiduje żadnych działań promocyjnych </w:t>
            </w:r>
          </w:p>
        </w:tc>
        <w:tc>
          <w:tcPr>
            <w:tcW w:w="1659" w:type="pct"/>
          </w:tcPr>
          <w:p w:rsidR="00CD298C" w:rsidRPr="0059261E" w:rsidRDefault="00CD298C" w:rsidP="00E54E51">
            <w:pPr>
              <w:snapToGrid w:val="0"/>
              <w:spacing w:beforeLines="40" w:before="96" w:afterLines="40" w:after="96"/>
              <w:ind w:left="0"/>
              <w:rPr>
                <w:rFonts w:asciiTheme="minorHAnsi" w:hAnsiTheme="minorHAnsi" w:cs="Tahoma"/>
                <w:b/>
                <w:color w:val="000000" w:themeColor="text1"/>
                <w:sz w:val="22"/>
                <w:szCs w:val="22"/>
                <w:lang w:eastAsia="ar-SA"/>
              </w:rPr>
            </w:pPr>
          </w:p>
        </w:tc>
      </w:tr>
      <w:tr w:rsidR="00CD298C" w:rsidRPr="0059261E" w:rsidTr="00CD298C">
        <w:trPr>
          <w:trHeight w:val="833"/>
          <w:jc w:val="center"/>
        </w:trPr>
        <w:tc>
          <w:tcPr>
            <w:tcW w:w="239" w:type="pct"/>
            <w:shd w:val="clear" w:color="auto" w:fill="F2F2F2" w:themeFill="background1" w:themeFillShade="F2"/>
            <w:vAlign w:val="center"/>
          </w:tcPr>
          <w:p w:rsidR="00CD298C" w:rsidRPr="0059261E" w:rsidRDefault="00CD298C" w:rsidP="002C6CBE">
            <w:pPr>
              <w:snapToGrid w:val="0"/>
              <w:spacing w:beforeLines="40" w:before="96" w:afterLines="40" w:after="96"/>
              <w:jc w:val="center"/>
              <w:rPr>
                <w:rFonts w:cs="Tahoma"/>
                <w:strike/>
                <w:color w:val="000000" w:themeColor="text1"/>
                <w:sz w:val="20"/>
                <w:szCs w:val="20"/>
                <w:lang w:eastAsia="ar-SA"/>
              </w:rPr>
            </w:pPr>
            <w:r w:rsidRPr="0059261E">
              <w:rPr>
                <w:rFonts w:cs="Tahoma"/>
                <w:color w:val="000000" w:themeColor="text1"/>
                <w:sz w:val="20"/>
                <w:szCs w:val="20"/>
                <w:lang w:eastAsia="ar-SA"/>
              </w:rPr>
              <w:t>7</w:t>
            </w:r>
          </w:p>
        </w:tc>
        <w:tc>
          <w:tcPr>
            <w:tcW w:w="573" w:type="pct"/>
            <w:shd w:val="clear" w:color="auto" w:fill="F2F2F2" w:themeFill="background1" w:themeFillShade="F2"/>
            <w:vAlign w:val="center"/>
          </w:tcPr>
          <w:p w:rsidR="00CD298C" w:rsidRPr="0059261E" w:rsidRDefault="00CD298C" w:rsidP="009F3A52">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Liczba mieszkańców miejscowości, w której realizowana jest operacja</w:t>
            </w:r>
          </w:p>
        </w:tc>
        <w:tc>
          <w:tcPr>
            <w:tcW w:w="1535" w:type="pct"/>
            <w:shd w:val="clear" w:color="auto" w:fill="F2F2F2" w:themeFill="background1" w:themeFillShade="F2"/>
            <w:vAlign w:val="center"/>
          </w:tcPr>
          <w:p w:rsidR="00CD298C" w:rsidRPr="0059261E" w:rsidRDefault="00CD298C" w:rsidP="00CD298C">
            <w:pPr>
              <w:ind w:left="0"/>
              <w:rPr>
                <w:rFonts w:asciiTheme="minorHAnsi" w:hAnsiTheme="minorHAnsi" w:cs="Tahoma"/>
                <w:color w:val="000000" w:themeColor="text1"/>
                <w:sz w:val="22"/>
                <w:szCs w:val="22"/>
              </w:rPr>
            </w:pPr>
            <w:r w:rsidRPr="0059261E">
              <w:rPr>
                <w:rFonts w:asciiTheme="minorHAnsi" w:hAnsiTheme="minorHAnsi" w:cs="Tahoma"/>
                <w:color w:val="000000" w:themeColor="text1"/>
                <w:sz w:val="22"/>
                <w:szCs w:val="22"/>
              </w:rPr>
              <w:t>Operacja w zakresie infrastruktury turystycznej, rekreacyjnej lub kulturowej jest realizowana na terenie miejscowości zamieszkałych przez mniej niż 5 tys. mieszkańców.</w:t>
            </w:r>
          </w:p>
          <w:p w:rsidR="00CD298C" w:rsidRPr="0059261E" w:rsidRDefault="00CD298C" w:rsidP="00CD298C">
            <w:pPr>
              <w:ind w:left="0"/>
              <w:rPr>
                <w:rFonts w:asciiTheme="minorHAnsi" w:hAnsiTheme="minorHAnsi" w:cs="Tahoma"/>
                <w:i/>
                <w:color w:val="000000" w:themeColor="text1"/>
                <w:sz w:val="22"/>
                <w:szCs w:val="22"/>
              </w:rPr>
            </w:pPr>
            <w:r w:rsidRPr="0059261E">
              <w:rPr>
                <w:rFonts w:asciiTheme="minorHAnsi" w:hAnsiTheme="minorHAnsi" w:cs="Tahoma"/>
                <w:i/>
                <w:color w:val="000000" w:themeColor="text1"/>
                <w:sz w:val="22"/>
                <w:szCs w:val="22"/>
              </w:rPr>
              <w:t xml:space="preserve">W przypadku inwestycji w więcej niż 1miejscowości kryterium musi być spełnione w każdej z nich, by przyznać punkty. </w:t>
            </w:r>
          </w:p>
          <w:p w:rsidR="00827A98" w:rsidRDefault="00CD298C" w:rsidP="00CD298C">
            <w:pPr>
              <w:pStyle w:val="Akapitzlist"/>
              <w:ind w:left="48" w:hanging="48"/>
              <w:rPr>
                <w:rFonts w:cs="Tahoma"/>
                <w:i/>
                <w:color w:val="000000" w:themeColor="text1"/>
              </w:rPr>
            </w:pPr>
            <w:r w:rsidRPr="0059261E">
              <w:rPr>
                <w:rFonts w:cs="Tahoma"/>
                <w:i/>
                <w:color w:val="000000" w:themeColor="text1"/>
              </w:rPr>
              <w:t>Kryterium weryfikowane będzie w oparciu o dane GUS na dzień 31.12.2013 r., zawarte w Lokalnej Strategii Rozwoju. W przypadku zmian w wymaganiach programowych PROW 2014-2020 oraz konieczności zastosowania innej podstawy do określania liczby mieszkańców kryterium zostanie odpowiednio ocenione.</w:t>
            </w:r>
          </w:p>
          <w:p w:rsidR="00827A98" w:rsidRDefault="00827A98" w:rsidP="00CD298C">
            <w:pPr>
              <w:pStyle w:val="Akapitzlist"/>
              <w:ind w:left="48" w:hanging="48"/>
              <w:rPr>
                <w:rFonts w:cs="Tahoma"/>
                <w:i/>
                <w:color w:val="000000" w:themeColor="text1"/>
              </w:rPr>
            </w:pPr>
          </w:p>
          <w:p w:rsidR="00CD298C" w:rsidRPr="0059261E" w:rsidRDefault="00CD298C" w:rsidP="00CD298C">
            <w:pPr>
              <w:pStyle w:val="Akapitzlist"/>
              <w:ind w:left="48" w:hanging="48"/>
              <w:rPr>
                <w:rFonts w:cs="Tahoma"/>
                <w:i/>
                <w:color w:val="000000" w:themeColor="text1"/>
              </w:rPr>
            </w:pPr>
            <w:r w:rsidRPr="0059261E">
              <w:rPr>
                <w:rFonts w:cs="Tahoma"/>
                <w:i/>
                <w:color w:val="000000" w:themeColor="text1"/>
              </w:rPr>
              <w:t xml:space="preserve"> </w:t>
            </w:r>
          </w:p>
          <w:p w:rsidR="00CD298C" w:rsidRPr="0059261E" w:rsidRDefault="00CD298C" w:rsidP="00CD298C">
            <w:pPr>
              <w:ind w:left="0"/>
              <w:rPr>
                <w:rFonts w:asciiTheme="minorHAnsi" w:hAnsiTheme="minorHAnsi" w:cstheme="minorHAnsi"/>
                <w:color w:val="000000" w:themeColor="text1"/>
                <w:sz w:val="22"/>
                <w:szCs w:val="22"/>
                <w:u w:val="single"/>
              </w:rPr>
            </w:pPr>
            <w:r w:rsidRPr="0059261E">
              <w:rPr>
                <w:rFonts w:asciiTheme="minorHAnsi" w:hAnsiTheme="minorHAnsi" w:cstheme="minorHAnsi"/>
                <w:color w:val="000000" w:themeColor="text1"/>
                <w:sz w:val="22"/>
                <w:szCs w:val="22"/>
                <w:u w:val="single"/>
              </w:rPr>
              <w:lastRenderedPageBreak/>
              <w:t xml:space="preserve">Możliwe przyznanie punktu tylko w  jednej kategorii. </w:t>
            </w:r>
          </w:p>
          <w:p w:rsidR="00CD298C" w:rsidRPr="0059261E" w:rsidRDefault="00CD298C" w:rsidP="00CD298C">
            <w:pPr>
              <w:ind w:left="0"/>
              <w:rPr>
                <w:rFonts w:asciiTheme="minorHAnsi" w:hAnsiTheme="minorHAnsi" w:cs="Tahoma"/>
                <w:i/>
                <w:color w:val="000000" w:themeColor="text1"/>
                <w:sz w:val="22"/>
                <w:szCs w:val="22"/>
              </w:rPr>
            </w:pPr>
            <w:r w:rsidRPr="0059261E">
              <w:rPr>
                <w:rFonts w:asciiTheme="minorHAnsi" w:hAnsiTheme="minorHAnsi" w:cs="Tahoma"/>
                <w:i/>
                <w:color w:val="000000" w:themeColor="text1"/>
                <w:sz w:val="22"/>
                <w:szCs w:val="22"/>
                <w:u w:val="single"/>
              </w:rPr>
              <w:t>Kryterium odnosi się tylko do operacji inwestycyjnych.</w:t>
            </w:r>
          </w:p>
        </w:tc>
        <w:tc>
          <w:tcPr>
            <w:tcW w:w="994" w:type="pct"/>
            <w:shd w:val="clear" w:color="auto" w:fill="F2F2F2" w:themeFill="background1" w:themeFillShade="F2"/>
          </w:tcPr>
          <w:p w:rsidR="005A7F1F" w:rsidRPr="005A7F1F" w:rsidRDefault="005A7F1F" w:rsidP="005A7F1F">
            <w:pPr>
              <w:snapToGrid w:val="0"/>
              <w:spacing w:beforeLines="40" w:before="96" w:afterLines="40" w:after="96"/>
              <w:ind w:left="0"/>
              <w:rPr>
                <w:rFonts w:eastAsia="Times New Roman" w:cstheme="minorHAnsi"/>
                <w:bCs/>
                <w:sz w:val="20"/>
                <w:szCs w:val="20"/>
                <w:lang w:eastAsia="pl-PL"/>
              </w:rPr>
            </w:pPr>
            <w:r w:rsidRPr="00CD32D9">
              <w:rPr>
                <w:rFonts w:asciiTheme="minorHAnsi" w:hAnsiTheme="minorHAnsi" w:cs="Tahoma"/>
                <w:b/>
                <w:sz w:val="22"/>
                <w:szCs w:val="22"/>
                <w:lang w:eastAsia="ar-SA"/>
              </w:rPr>
              <w:lastRenderedPageBreak/>
              <w:t xml:space="preserve">Projekty grantowe dotyczące operacji w ramach </w:t>
            </w:r>
            <w:r w:rsidRPr="005A7F1F">
              <w:rPr>
                <w:rFonts w:asciiTheme="minorHAnsi" w:hAnsiTheme="minorHAnsi" w:cs="Tahoma"/>
                <w:b/>
                <w:sz w:val="22"/>
                <w:szCs w:val="22"/>
                <w:lang w:eastAsia="ar-SA"/>
              </w:rPr>
              <w:t>przedsięwzięcia</w:t>
            </w:r>
            <w:r>
              <w:rPr>
                <w:rFonts w:asciiTheme="minorHAnsi" w:hAnsiTheme="minorHAnsi" w:cs="Tahoma"/>
                <w:sz w:val="22"/>
                <w:szCs w:val="22"/>
                <w:lang w:eastAsia="ar-SA"/>
              </w:rPr>
              <w:t xml:space="preserve">                                  </w:t>
            </w:r>
            <w:r w:rsidRPr="005A7F1F">
              <w:rPr>
                <w:rFonts w:asciiTheme="minorHAnsi" w:hAnsiTheme="minorHAnsi" w:cs="Tahoma"/>
                <w:sz w:val="22"/>
                <w:szCs w:val="22"/>
                <w:lang w:eastAsia="ar-SA"/>
              </w:rPr>
              <w:t xml:space="preserve"> I.1.1</w:t>
            </w:r>
            <w:r w:rsidR="00827A98">
              <w:rPr>
                <w:rFonts w:asciiTheme="minorHAnsi" w:hAnsiTheme="minorHAnsi" w:cs="Tahoma"/>
                <w:sz w:val="22"/>
                <w:szCs w:val="22"/>
                <w:lang w:eastAsia="ar-SA"/>
              </w:rPr>
              <w:t>.</w:t>
            </w:r>
            <w:r w:rsidRPr="005A7F1F">
              <w:rPr>
                <w:rFonts w:asciiTheme="minorHAnsi" w:hAnsiTheme="minorHAnsi" w:cs="Tahoma"/>
                <w:sz w:val="22"/>
                <w:szCs w:val="22"/>
                <w:lang w:eastAsia="ar-SA"/>
              </w:rPr>
              <w:t xml:space="preserve"> Inwestycje </w:t>
            </w:r>
            <w:r>
              <w:rPr>
                <w:rFonts w:asciiTheme="minorHAnsi" w:hAnsiTheme="minorHAnsi" w:cs="Tahoma"/>
                <w:sz w:val="22"/>
                <w:szCs w:val="22"/>
                <w:lang w:eastAsia="ar-SA"/>
              </w:rPr>
              <w:t xml:space="preserve">                                     </w:t>
            </w:r>
            <w:r w:rsidRPr="005A7F1F">
              <w:rPr>
                <w:rFonts w:asciiTheme="minorHAnsi" w:hAnsiTheme="minorHAnsi" w:cs="Tahoma"/>
                <w:sz w:val="22"/>
                <w:szCs w:val="22"/>
                <w:lang w:eastAsia="ar-SA"/>
              </w:rPr>
              <w:t>w infrastrukturę turystyczną, rekreacyjną i  kulturową, innowacyjną opartą na zasobach […]</w:t>
            </w:r>
          </w:p>
          <w:p w:rsidR="00CD298C" w:rsidRPr="00827A98" w:rsidRDefault="00CD298C" w:rsidP="009F3A52">
            <w:pPr>
              <w:snapToGrid w:val="0"/>
              <w:spacing w:beforeLines="40" w:before="96" w:afterLines="40" w:after="96"/>
              <w:rPr>
                <w:rFonts w:asciiTheme="minorHAnsi" w:hAnsiTheme="minorHAnsi" w:cs="Tahoma"/>
                <w:b/>
                <w:sz w:val="22"/>
                <w:szCs w:val="22"/>
                <w:lang w:eastAsia="ar-SA"/>
              </w:rPr>
            </w:pPr>
            <w:r w:rsidRPr="00827A98">
              <w:rPr>
                <w:rFonts w:asciiTheme="minorHAnsi" w:hAnsiTheme="minorHAnsi" w:cs="Tahoma"/>
                <w:b/>
                <w:sz w:val="22"/>
                <w:szCs w:val="22"/>
                <w:lang w:eastAsia="ar-SA"/>
              </w:rPr>
              <w:t xml:space="preserve">Max. 1 pkt. </w:t>
            </w:r>
          </w:p>
          <w:p w:rsidR="00CD298C" w:rsidRPr="00827A98" w:rsidRDefault="00CD298C" w:rsidP="009F3A52">
            <w:pPr>
              <w:snapToGrid w:val="0"/>
              <w:spacing w:beforeLines="40" w:before="96" w:afterLines="40" w:after="96"/>
              <w:rPr>
                <w:rFonts w:asciiTheme="minorHAnsi" w:hAnsiTheme="minorHAnsi" w:cs="Tahoma"/>
                <w:sz w:val="22"/>
                <w:szCs w:val="22"/>
                <w:lang w:eastAsia="ar-SA"/>
              </w:rPr>
            </w:pPr>
            <w:r w:rsidRPr="00827A98">
              <w:rPr>
                <w:rFonts w:asciiTheme="minorHAnsi" w:hAnsiTheme="minorHAnsi" w:cs="Tahoma"/>
                <w:sz w:val="22"/>
                <w:szCs w:val="22"/>
                <w:lang w:eastAsia="ar-SA"/>
              </w:rPr>
              <w:t>1 – infrastruktura w miejscowości do 5 tys. mieszkańców</w:t>
            </w:r>
          </w:p>
          <w:p w:rsidR="00CD298C" w:rsidRDefault="00CD298C" w:rsidP="009F3A52">
            <w:pPr>
              <w:snapToGrid w:val="0"/>
              <w:spacing w:beforeLines="40" w:before="96" w:afterLines="40" w:after="96"/>
              <w:rPr>
                <w:rFonts w:asciiTheme="minorHAnsi" w:hAnsiTheme="minorHAnsi" w:cs="Tahoma"/>
                <w:sz w:val="22"/>
                <w:szCs w:val="22"/>
                <w:lang w:eastAsia="ar-SA"/>
              </w:rPr>
            </w:pPr>
            <w:r w:rsidRPr="00827A98">
              <w:rPr>
                <w:rFonts w:asciiTheme="minorHAnsi" w:hAnsiTheme="minorHAnsi" w:cs="Tahoma"/>
                <w:sz w:val="22"/>
                <w:szCs w:val="22"/>
                <w:lang w:eastAsia="ar-SA"/>
              </w:rPr>
              <w:t xml:space="preserve">0- infrastruktura </w:t>
            </w:r>
            <w:r w:rsidR="00827A98" w:rsidRPr="00827A98">
              <w:rPr>
                <w:rFonts w:asciiTheme="minorHAnsi" w:hAnsiTheme="minorHAnsi" w:cs="Tahoma"/>
                <w:sz w:val="22"/>
                <w:szCs w:val="22"/>
                <w:lang w:eastAsia="ar-SA"/>
              </w:rPr>
              <w:t xml:space="preserve"> w</w:t>
            </w:r>
            <w:r w:rsidRPr="00827A98">
              <w:rPr>
                <w:rFonts w:asciiTheme="minorHAnsi" w:hAnsiTheme="minorHAnsi" w:cs="Tahoma"/>
                <w:sz w:val="22"/>
                <w:szCs w:val="22"/>
                <w:lang w:eastAsia="ar-SA"/>
              </w:rPr>
              <w:t xml:space="preserve"> miejscowości pow. 5 tys. mieszkańców </w:t>
            </w:r>
          </w:p>
          <w:p w:rsidR="00827A98" w:rsidRDefault="00827A98" w:rsidP="009F3A52">
            <w:pPr>
              <w:snapToGrid w:val="0"/>
              <w:spacing w:beforeLines="40" w:before="96" w:afterLines="40" w:after="96"/>
              <w:rPr>
                <w:rFonts w:asciiTheme="minorHAnsi" w:hAnsiTheme="minorHAnsi" w:cs="Tahoma"/>
                <w:sz w:val="22"/>
                <w:szCs w:val="22"/>
                <w:lang w:eastAsia="ar-SA"/>
              </w:rPr>
            </w:pPr>
          </w:p>
          <w:p w:rsidR="00827A98" w:rsidRPr="00827A98" w:rsidRDefault="00827A98" w:rsidP="009F3A52">
            <w:pPr>
              <w:snapToGrid w:val="0"/>
              <w:spacing w:beforeLines="40" w:before="96" w:afterLines="40" w:after="96"/>
              <w:rPr>
                <w:rFonts w:asciiTheme="minorHAnsi" w:hAnsiTheme="minorHAnsi" w:cs="Tahoma"/>
                <w:sz w:val="22"/>
                <w:szCs w:val="22"/>
                <w:lang w:eastAsia="ar-SA"/>
              </w:rPr>
            </w:pPr>
          </w:p>
          <w:p w:rsidR="00827A98" w:rsidRPr="005A7F1F" w:rsidRDefault="00827A98" w:rsidP="00827A98">
            <w:pPr>
              <w:snapToGrid w:val="0"/>
              <w:spacing w:beforeLines="40" w:before="96" w:afterLines="40" w:after="96"/>
              <w:ind w:left="0"/>
              <w:rPr>
                <w:rFonts w:ascii="Calibri" w:hAnsi="Calibri" w:cs="Calibri"/>
                <w:b/>
                <w:sz w:val="22"/>
                <w:szCs w:val="22"/>
                <w:lang w:eastAsia="ar-SA"/>
              </w:rPr>
            </w:pPr>
            <w:r w:rsidRPr="005A7F1F">
              <w:rPr>
                <w:rFonts w:ascii="Calibri" w:hAnsi="Calibri" w:cs="Calibri"/>
                <w:b/>
                <w:sz w:val="22"/>
                <w:szCs w:val="22"/>
                <w:lang w:eastAsia="ar-SA"/>
              </w:rPr>
              <w:lastRenderedPageBreak/>
              <w:t xml:space="preserve">Projekty grantowe dotyczące operacji w ramach przedsięwzięć: </w:t>
            </w:r>
          </w:p>
          <w:p w:rsidR="00827A98" w:rsidRPr="005A7F1F" w:rsidRDefault="00827A98" w:rsidP="00827A98">
            <w:pPr>
              <w:snapToGrid w:val="0"/>
              <w:spacing w:beforeLines="40" w:before="96" w:afterLines="40" w:after="96"/>
              <w:ind w:left="0"/>
              <w:rPr>
                <w:rFonts w:ascii="Calibri" w:hAnsi="Calibri" w:cs="Calibri"/>
                <w:sz w:val="22"/>
                <w:szCs w:val="22"/>
                <w:lang w:eastAsia="ar-SA"/>
              </w:rPr>
            </w:pPr>
            <w:r w:rsidRPr="005A7F1F">
              <w:rPr>
                <w:rFonts w:ascii="Calibri" w:hAnsi="Calibri" w:cs="Calibri"/>
                <w:b/>
                <w:sz w:val="22"/>
                <w:szCs w:val="22"/>
                <w:lang w:eastAsia="ar-SA"/>
              </w:rPr>
              <w:t xml:space="preserve">- </w:t>
            </w:r>
            <w:r w:rsidRPr="005A7F1F">
              <w:rPr>
                <w:rFonts w:ascii="Calibri" w:hAnsi="Calibri" w:cs="Calibri"/>
                <w:sz w:val="22"/>
                <w:szCs w:val="22"/>
                <w:lang w:eastAsia="ar-SA"/>
              </w:rPr>
              <w:t>I.2.2. Wspólne działania promocyjne całego obszaru LGD Partnerstwo Ducha Gór pod wspólnym szyldem – Kraina Ducha Gór,</w:t>
            </w:r>
          </w:p>
          <w:p w:rsidR="00827A98" w:rsidRPr="005A7F1F" w:rsidRDefault="00827A98" w:rsidP="00827A98">
            <w:pPr>
              <w:snapToGrid w:val="0"/>
              <w:spacing w:beforeLines="40" w:before="96" w:afterLines="40" w:after="96"/>
              <w:ind w:left="0"/>
              <w:rPr>
                <w:rFonts w:ascii="Calibri" w:eastAsia="Times New Roman" w:hAnsi="Calibri" w:cs="Calibri"/>
                <w:bCs/>
                <w:sz w:val="22"/>
                <w:szCs w:val="22"/>
                <w:lang w:eastAsia="pl-PL"/>
              </w:rPr>
            </w:pPr>
            <w:r w:rsidRPr="005A7F1F">
              <w:rPr>
                <w:rFonts w:ascii="Calibri" w:hAnsi="Calibri" w:cs="Calibri"/>
                <w:sz w:val="22"/>
                <w:szCs w:val="22"/>
                <w:lang w:eastAsia="ar-SA"/>
              </w:rPr>
              <w:t xml:space="preserve">- III.1.1. </w:t>
            </w:r>
            <w:r w:rsidRPr="005A7F1F">
              <w:rPr>
                <w:rFonts w:ascii="Calibri" w:eastAsia="Times New Roman" w:hAnsi="Calibri" w:cs="Calibri"/>
                <w:bCs/>
                <w:sz w:val="22"/>
                <w:szCs w:val="22"/>
                <w:lang w:eastAsia="pl-PL"/>
              </w:rPr>
              <w:t>Włączenie społeczne poprzez realizację Festiwalu Ducha Gór,</w:t>
            </w:r>
          </w:p>
          <w:p w:rsidR="00827A98" w:rsidRPr="005A7F1F" w:rsidRDefault="00827A98" w:rsidP="00827A98">
            <w:pPr>
              <w:snapToGrid w:val="0"/>
              <w:spacing w:beforeLines="40" w:before="96" w:afterLines="40" w:after="96"/>
              <w:ind w:left="0"/>
              <w:rPr>
                <w:rFonts w:ascii="Calibri" w:eastAsia="Times New Roman" w:hAnsi="Calibri" w:cs="Calibri"/>
                <w:bCs/>
                <w:sz w:val="22"/>
                <w:szCs w:val="22"/>
                <w:lang w:eastAsia="pl-PL"/>
              </w:rPr>
            </w:pPr>
            <w:r w:rsidRPr="005A7F1F">
              <w:rPr>
                <w:rFonts w:ascii="Calibri" w:eastAsia="Times New Roman" w:hAnsi="Calibri" w:cs="Calibri"/>
                <w:bCs/>
                <w:sz w:val="22"/>
                <w:szCs w:val="22"/>
                <w:lang w:eastAsia="pl-PL"/>
              </w:rPr>
              <w:t xml:space="preserve">- III.1.2. Inicjatywy na rzecz wzmocnienia kapitału społeczności i organizacji, </w:t>
            </w:r>
            <w:r>
              <w:rPr>
                <w:rFonts w:ascii="Calibri" w:eastAsia="Times New Roman" w:hAnsi="Calibri" w:cs="Calibri"/>
                <w:bCs/>
                <w:sz w:val="22"/>
                <w:szCs w:val="22"/>
                <w:lang w:eastAsia="pl-PL"/>
              </w:rPr>
              <w:t xml:space="preserve">                    </w:t>
            </w:r>
            <w:r w:rsidRPr="005A7F1F">
              <w:rPr>
                <w:rFonts w:ascii="Calibri" w:eastAsia="Times New Roman" w:hAnsi="Calibri" w:cs="Calibri"/>
                <w:bCs/>
                <w:sz w:val="22"/>
                <w:szCs w:val="22"/>
                <w:lang w:eastAsia="pl-PL"/>
              </w:rPr>
              <w:t xml:space="preserve">w tym edukacja w zakresie ochrony środowiska </w:t>
            </w:r>
            <w:r>
              <w:rPr>
                <w:rFonts w:ascii="Calibri" w:eastAsia="Times New Roman" w:hAnsi="Calibri" w:cs="Calibri"/>
                <w:bCs/>
                <w:sz w:val="22"/>
                <w:szCs w:val="22"/>
                <w:lang w:eastAsia="pl-PL"/>
              </w:rPr>
              <w:t xml:space="preserve">                                 </w:t>
            </w:r>
            <w:r w:rsidRPr="005A7F1F">
              <w:rPr>
                <w:rFonts w:ascii="Calibri" w:eastAsia="Times New Roman" w:hAnsi="Calibri" w:cs="Calibri"/>
                <w:bCs/>
                <w:sz w:val="22"/>
                <w:szCs w:val="22"/>
                <w:lang w:eastAsia="pl-PL"/>
              </w:rPr>
              <w:t xml:space="preserve">i przeciwdziałania </w:t>
            </w:r>
            <w:r>
              <w:rPr>
                <w:rFonts w:ascii="Calibri" w:eastAsia="Times New Roman" w:hAnsi="Calibri" w:cs="Calibri"/>
                <w:bCs/>
                <w:sz w:val="22"/>
                <w:szCs w:val="22"/>
                <w:lang w:eastAsia="pl-PL"/>
              </w:rPr>
              <w:t>z</w:t>
            </w:r>
            <w:r w:rsidRPr="005A7F1F">
              <w:rPr>
                <w:rFonts w:ascii="Calibri" w:eastAsia="Times New Roman" w:hAnsi="Calibri" w:cs="Calibri"/>
                <w:bCs/>
                <w:sz w:val="22"/>
                <w:szCs w:val="22"/>
                <w:lang w:eastAsia="pl-PL"/>
              </w:rPr>
              <w:t>mianom klimatu,</w:t>
            </w:r>
          </w:p>
          <w:p w:rsidR="00827A98" w:rsidRPr="00330947" w:rsidRDefault="00827A98" w:rsidP="00827A98">
            <w:pPr>
              <w:snapToGrid w:val="0"/>
              <w:spacing w:beforeLines="40" w:before="96" w:afterLines="40" w:after="96"/>
              <w:ind w:left="0"/>
              <w:rPr>
                <w:rFonts w:asciiTheme="minorHAnsi" w:hAnsiTheme="minorHAnsi" w:cs="Tahoma"/>
                <w:color w:val="FF0000"/>
                <w:sz w:val="22"/>
                <w:szCs w:val="22"/>
                <w:lang w:eastAsia="ar-SA"/>
              </w:rPr>
            </w:pPr>
            <w:r>
              <w:rPr>
                <w:rFonts w:ascii="Calibri" w:eastAsia="Times New Roman" w:hAnsi="Calibri" w:cs="Calibri"/>
                <w:bCs/>
                <w:sz w:val="22"/>
                <w:szCs w:val="22"/>
                <w:lang w:eastAsia="pl-PL"/>
              </w:rPr>
              <w:t xml:space="preserve"> - </w:t>
            </w:r>
            <w:r w:rsidRPr="005A7F1F">
              <w:rPr>
                <w:rFonts w:ascii="Calibri" w:eastAsia="Times New Roman" w:hAnsi="Calibri" w:cs="Calibri"/>
                <w:bCs/>
                <w:sz w:val="22"/>
                <w:szCs w:val="22"/>
                <w:lang w:eastAsia="pl-PL"/>
              </w:rPr>
              <w:t xml:space="preserve">III.1.3. Inicjatywy na rzecz tożsamości i zachowania dziedzictwa kulturowego   </w:t>
            </w:r>
          </w:p>
          <w:p w:rsidR="00CD298C" w:rsidRPr="00827A98" w:rsidRDefault="00827A98" w:rsidP="009F3A52">
            <w:pPr>
              <w:snapToGrid w:val="0"/>
              <w:spacing w:beforeLines="40" w:before="96" w:afterLines="40" w:after="96"/>
              <w:rPr>
                <w:rFonts w:asciiTheme="minorHAnsi" w:hAnsiTheme="minorHAnsi" w:cs="Tahoma"/>
                <w:b/>
                <w:color w:val="000000" w:themeColor="text1"/>
                <w:sz w:val="22"/>
                <w:szCs w:val="22"/>
                <w:lang w:eastAsia="ar-SA"/>
              </w:rPr>
            </w:pPr>
            <w:r w:rsidRPr="00827A98">
              <w:rPr>
                <w:rFonts w:asciiTheme="minorHAnsi" w:hAnsiTheme="minorHAnsi" w:cs="Tahoma"/>
                <w:b/>
                <w:color w:val="000000" w:themeColor="text1"/>
                <w:sz w:val="22"/>
                <w:szCs w:val="22"/>
                <w:lang w:eastAsia="ar-SA"/>
              </w:rPr>
              <w:t xml:space="preserve">  </w:t>
            </w:r>
            <w:r>
              <w:rPr>
                <w:rFonts w:asciiTheme="minorHAnsi" w:hAnsiTheme="minorHAnsi" w:cs="Tahoma"/>
                <w:b/>
                <w:color w:val="000000" w:themeColor="text1"/>
                <w:sz w:val="22"/>
                <w:szCs w:val="22"/>
                <w:lang w:eastAsia="ar-SA"/>
              </w:rPr>
              <w:t xml:space="preserve"> - </w:t>
            </w:r>
            <w:r w:rsidRPr="00827A98">
              <w:rPr>
                <w:rFonts w:asciiTheme="minorHAnsi" w:hAnsiTheme="minorHAnsi" w:cs="Tahoma"/>
                <w:b/>
                <w:color w:val="000000" w:themeColor="text1"/>
                <w:sz w:val="22"/>
                <w:szCs w:val="22"/>
                <w:lang w:eastAsia="ar-SA"/>
              </w:rPr>
              <w:t xml:space="preserve">NIE DOTYCZY </w:t>
            </w:r>
          </w:p>
        </w:tc>
        <w:tc>
          <w:tcPr>
            <w:tcW w:w="1659" w:type="pct"/>
          </w:tcPr>
          <w:p w:rsidR="00CD298C" w:rsidRPr="0059261E" w:rsidRDefault="00CD298C" w:rsidP="009F3A52">
            <w:pPr>
              <w:snapToGrid w:val="0"/>
              <w:spacing w:beforeLines="40" w:before="96" w:afterLines="40" w:after="96"/>
              <w:rPr>
                <w:rFonts w:asciiTheme="minorHAnsi" w:hAnsiTheme="minorHAnsi" w:cs="Tahoma"/>
                <w:b/>
                <w:color w:val="000000" w:themeColor="text1"/>
                <w:sz w:val="22"/>
                <w:szCs w:val="22"/>
                <w:lang w:eastAsia="ar-SA"/>
              </w:rPr>
            </w:pPr>
          </w:p>
        </w:tc>
      </w:tr>
      <w:tr w:rsidR="00CD298C" w:rsidRPr="0059261E" w:rsidTr="00CD298C">
        <w:trPr>
          <w:trHeight w:val="833"/>
          <w:jc w:val="center"/>
        </w:trPr>
        <w:tc>
          <w:tcPr>
            <w:tcW w:w="239" w:type="pct"/>
            <w:shd w:val="clear" w:color="auto" w:fill="F2F2F2" w:themeFill="background1" w:themeFillShade="F2"/>
            <w:vAlign w:val="center"/>
          </w:tcPr>
          <w:p w:rsidR="00CD298C" w:rsidRPr="0059261E" w:rsidRDefault="00CD298C" w:rsidP="00E66ACD">
            <w:pPr>
              <w:snapToGrid w:val="0"/>
              <w:spacing w:beforeLines="40" w:before="96" w:afterLines="40" w:after="96"/>
              <w:jc w:val="center"/>
              <w:rPr>
                <w:rFonts w:cs="Tahoma"/>
                <w:color w:val="000000" w:themeColor="text1"/>
                <w:sz w:val="20"/>
                <w:szCs w:val="20"/>
                <w:lang w:eastAsia="ar-SA"/>
              </w:rPr>
            </w:pPr>
            <w:r w:rsidRPr="0059261E">
              <w:rPr>
                <w:rFonts w:cs="Tahoma"/>
                <w:color w:val="000000" w:themeColor="text1"/>
                <w:sz w:val="20"/>
                <w:szCs w:val="20"/>
                <w:lang w:eastAsia="ar-SA"/>
              </w:rPr>
              <w:t>8.</w:t>
            </w:r>
          </w:p>
        </w:tc>
        <w:tc>
          <w:tcPr>
            <w:tcW w:w="573" w:type="pct"/>
            <w:shd w:val="clear" w:color="auto" w:fill="F2F2F2" w:themeFill="background1" w:themeFillShade="F2"/>
            <w:vAlign w:val="center"/>
          </w:tcPr>
          <w:p w:rsidR="00CD298C" w:rsidRPr="0059261E" w:rsidRDefault="00CD298C" w:rsidP="007029A1">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Doświadczenie wnioskodawcy w realizacji projektów</w:t>
            </w:r>
          </w:p>
        </w:tc>
        <w:tc>
          <w:tcPr>
            <w:tcW w:w="1535" w:type="pct"/>
            <w:shd w:val="clear" w:color="auto" w:fill="F2F2F2" w:themeFill="background1" w:themeFillShade="F2"/>
            <w:vAlign w:val="center"/>
          </w:tcPr>
          <w:p w:rsidR="00CD298C" w:rsidRPr="0059261E" w:rsidRDefault="00CD298C" w:rsidP="00CD298C">
            <w:pPr>
              <w:ind w:left="0"/>
              <w:rPr>
                <w:rFonts w:asciiTheme="minorHAnsi" w:hAnsiTheme="minorHAnsi" w:cs="Tahoma"/>
                <w:color w:val="000000" w:themeColor="text1"/>
                <w:sz w:val="22"/>
                <w:szCs w:val="22"/>
              </w:rPr>
            </w:pPr>
            <w:r w:rsidRPr="0059261E">
              <w:rPr>
                <w:rFonts w:asciiTheme="minorHAnsi" w:hAnsiTheme="minorHAnsi" w:cs="Tahoma"/>
                <w:color w:val="000000" w:themeColor="text1"/>
                <w:sz w:val="22"/>
                <w:szCs w:val="22"/>
              </w:rPr>
              <w:t xml:space="preserve">Przez doświadczenie w realizacji projektów należy rozumieć realizację projektów finansowych ze środków zewnętrznych, o które Wnioskodawca ubiegał się dobrowolnie i które  wymagały złożenia wniosku o przyznanie pomocy i rozliczenia pozyskanego wsparcia. </w:t>
            </w:r>
          </w:p>
          <w:p w:rsidR="00CD298C" w:rsidRPr="0059261E" w:rsidRDefault="00CD298C" w:rsidP="00CD298C">
            <w:pPr>
              <w:ind w:left="0"/>
              <w:rPr>
                <w:rFonts w:asciiTheme="minorHAnsi" w:hAnsiTheme="minorHAnsi" w:cs="Tahoma"/>
                <w:i/>
                <w:color w:val="000000" w:themeColor="text1"/>
                <w:sz w:val="22"/>
                <w:szCs w:val="22"/>
              </w:rPr>
            </w:pPr>
            <w:r w:rsidRPr="0059261E">
              <w:rPr>
                <w:rFonts w:asciiTheme="minorHAnsi" w:hAnsiTheme="minorHAnsi" w:cs="Tahoma"/>
                <w:i/>
                <w:color w:val="000000" w:themeColor="text1"/>
                <w:sz w:val="22"/>
                <w:szCs w:val="22"/>
              </w:rPr>
              <w:t xml:space="preserve">Kryterium będzie weryfikowane na podstawie zapisów w dokumentach aplikacyjnych i w udostępnionym przez LGD formularzu </w:t>
            </w:r>
            <w:r w:rsidRPr="0059261E">
              <w:rPr>
                <w:rFonts w:asciiTheme="minorHAnsi" w:hAnsiTheme="minorHAnsi" w:cs="Tahoma"/>
                <w:b/>
                <w:i/>
                <w:color w:val="000000" w:themeColor="text1"/>
                <w:sz w:val="22"/>
                <w:szCs w:val="22"/>
                <w:u w:val="single"/>
              </w:rPr>
              <w:t>popartych</w:t>
            </w:r>
            <w:r w:rsidRPr="0059261E">
              <w:rPr>
                <w:rFonts w:asciiTheme="minorHAnsi" w:hAnsiTheme="minorHAnsi" w:cs="Tahoma"/>
                <w:i/>
                <w:color w:val="000000" w:themeColor="text1"/>
                <w:sz w:val="22"/>
                <w:szCs w:val="22"/>
              </w:rPr>
              <w:t xml:space="preserve"> załączonymi dokumentami (umowy, sprawozdania wraz z pismem o akceptacji i prawidłowym rozliczeniu projektu).</w:t>
            </w:r>
          </w:p>
          <w:p w:rsidR="00CD298C" w:rsidRPr="0059261E" w:rsidRDefault="00CD298C" w:rsidP="00CD298C">
            <w:pPr>
              <w:ind w:left="0"/>
              <w:rPr>
                <w:rFonts w:asciiTheme="minorHAnsi" w:hAnsiTheme="minorHAnsi" w:cstheme="minorHAnsi"/>
                <w:i/>
                <w:color w:val="000000" w:themeColor="text1"/>
                <w:sz w:val="20"/>
                <w:szCs w:val="22"/>
              </w:rPr>
            </w:pPr>
            <w:r w:rsidRPr="0059261E">
              <w:rPr>
                <w:rFonts w:asciiTheme="minorHAnsi" w:hAnsiTheme="minorHAnsi" w:cstheme="minorHAnsi"/>
                <w:i/>
                <w:color w:val="000000" w:themeColor="text1"/>
                <w:sz w:val="22"/>
              </w:rPr>
              <w:t xml:space="preserve">Załączone dokumenty należy oznaczyć w taki sposób, aby można było jednoznacznie określić, </w:t>
            </w:r>
            <w:r w:rsidRPr="0059261E">
              <w:rPr>
                <w:rFonts w:asciiTheme="minorHAnsi" w:hAnsiTheme="minorHAnsi" w:cstheme="minorHAnsi"/>
                <w:i/>
                <w:color w:val="000000" w:themeColor="text1"/>
                <w:sz w:val="22"/>
              </w:rPr>
              <w:lastRenderedPageBreak/>
              <w:t>które z kryteriów będą na ich podstawie weryfikowane.</w:t>
            </w:r>
          </w:p>
          <w:p w:rsidR="00CD298C" w:rsidRPr="0059261E" w:rsidRDefault="00CD298C" w:rsidP="00CD298C">
            <w:pPr>
              <w:ind w:left="0"/>
              <w:rPr>
                <w:rFonts w:asciiTheme="minorHAnsi" w:hAnsiTheme="minorHAnsi" w:cstheme="minorHAnsi"/>
                <w:color w:val="000000" w:themeColor="text1"/>
                <w:sz w:val="22"/>
                <w:szCs w:val="22"/>
                <w:u w:val="single"/>
              </w:rPr>
            </w:pPr>
            <w:r w:rsidRPr="0059261E">
              <w:rPr>
                <w:rFonts w:asciiTheme="minorHAnsi" w:hAnsiTheme="minorHAnsi" w:cstheme="minorHAnsi"/>
                <w:color w:val="000000" w:themeColor="text1"/>
                <w:sz w:val="22"/>
                <w:szCs w:val="22"/>
                <w:u w:val="single"/>
              </w:rPr>
              <w:t xml:space="preserve">Możliwe przyznanie punktu tylko w  jednej kategorii. </w:t>
            </w:r>
          </w:p>
          <w:p w:rsidR="00CD298C" w:rsidRPr="0059261E" w:rsidRDefault="00CD298C" w:rsidP="00CD298C">
            <w:pPr>
              <w:ind w:left="0"/>
              <w:rPr>
                <w:rFonts w:asciiTheme="minorHAnsi" w:hAnsiTheme="minorHAnsi" w:cs="Tahoma"/>
                <w:color w:val="000000" w:themeColor="text1"/>
                <w:sz w:val="22"/>
                <w:szCs w:val="22"/>
              </w:rPr>
            </w:pPr>
            <w:r w:rsidRPr="0059261E">
              <w:rPr>
                <w:rFonts w:asciiTheme="minorHAnsi" w:hAnsiTheme="minorHAnsi" w:cstheme="minorHAnsi"/>
                <w:i/>
                <w:color w:val="000000" w:themeColor="text1"/>
                <w:sz w:val="22"/>
                <w:u w:val="single"/>
              </w:rPr>
              <w:t>Kryterium odnosi się do wszystkich zakresów operacji.</w:t>
            </w:r>
          </w:p>
        </w:tc>
        <w:tc>
          <w:tcPr>
            <w:tcW w:w="994" w:type="pct"/>
            <w:shd w:val="clear" w:color="auto" w:fill="F2F2F2" w:themeFill="background1" w:themeFillShade="F2"/>
          </w:tcPr>
          <w:p w:rsidR="00CD298C" w:rsidRPr="0059261E" w:rsidRDefault="00CD298C" w:rsidP="007029A1">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lastRenderedPageBreak/>
              <w:t>Max</w:t>
            </w:r>
            <w:r>
              <w:rPr>
                <w:rFonts w:asciiTheme="minorHAnsi" w:hAnsiTheme="minorHAnsi" w:cs="Tahoma"/>
                <w:b/>
                <w:color w:val="000000" w:themeColor="text1"/>
                <w:sz w:val="22"/>
                <w:szCs w:val="22"/>
                <w:lang w:eastAsia="ar-SA"/>
              </w:rPr>
              <w:t>.</w:t>
            </w:r>
            <w:r w:rsidRPr="0059261E">
              <w:rPr>
                <w:rFonts w:asciiTheme="minorHAnsi" w:hAnsiTheme="minorHAnsi" w:cs="Tahoma"/>
                <w:b/>
                <w:color w:val="000000" w:themeColor="text1"/>
                <w:sz w:val="22"/>
                <w:szCs w:val="22"/>
                <w:lang w:eastAsia="ar-SA"/>
              </w:rPr>
              <w:t xml:space="preserve"> 2</w:t>
            </w:r>
            <w:r>
              <w:rPr>
                <w:rFonts w:asciiTheme="minorHAnsi" w:hAnsiTheme="minorHAnsi" w:cs="Tahoma"/>
                <w:b/>
                <w:color w:val="000000" w:themeColor="text1"/>
                <w:sz w:val="22"/>
                <w:szCs w:val="22"/>
                <w:lang w:eastAsia="ar-SA"/>
              </w:rPr>
              <w:t xml:space="preserve"> pkt.</w:t>
            </w:r>
          </w:p>
          <w:p w:rsidR="00CD298C" w:rsidRPr="0059261E" w:rsidRDefault="00CD298C" w:rsidP="007029A1">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2 – Wnioskodawca zrealizował co najmniej 2 projekty</w:t>
            </w:r>
          </w:p>
          <w:p w:rsidR="00CD298C" w:rsidRPr="0059261E" w:rsidRDefault="00CD298C" w:rsidP="007029A1">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1 – Wnioskodawca zrealizował 1 projekt</w:t>
            </w:r>
          </w:p>
          <w:p w:rsidR="00CD298C" w:rsidRPr="0059261E" w:rsidRDefault="00CD298C" w:rsidP="007029A1">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0 – Wnioskodawca nie posiada doświadczenia w realizacji projektów</w:t>
            </w:r>
          </w:p>
        </w:tc>
        <w:tc>
          <w:tcPr>
            <w:tcW w:w="1659" w:type="pct"/>
          </w:tcPr>
          <w:p w:rsidR="00CD298C" w:rsidRPr="0059261E" w:rsidRDefault="00CD298C" w:rsidP="007029A1">
            <w:pPr>
              <w:snapToGrid w:val="0"/>
              <w:spacing w:beforeLines="40" w:before="96" w:afterLines="40" w:after="96"/>
              <w:rPr>
                <w:rFonts w:asciiTheme="minorHAnsi" w:hAnsiTheme="minorHAnsi" w:cs="Tahoma"/>
                <w:b/>
                <w:color w:val="000000" w:themeColor="text1"/>
                <w:sz w:val="22"/>
                <w:szCs w:val="22"/>
                <w:lang w:eastAsia="ar-SA"/>
              </w:rPr>
            </w:pPr>
          </w:p>
        </w:tc>
      </w:tr>
      <w:tr w:rsidR="00CD298C" w:rsidRPr="0059261E" w:rsidTr="00CD298C">
        <w:trPr>
          <w:trHeight w:val="833"/>
          <w:jc w:val="center"/>
        </w:trPr>
        <w:tc>
          <w:tcPr>
            <w:tcW w:w="239" w:type="pct"/>
            <w:shd w:val="clear" w:color="auto" w:fill="F2F2F2" w:themeFill="background1" w:themeFillShade="F2"/>
            <w:vAlign w:val="center"/>
          </w:tcPr>
          <w:p w:rsidR="00CD298C" w:rsidRPr="0059261E" w:rsidRDefault="00CD298C" w:rsidP="00694C25">
            <w:pPr>
              <w:snapToGrid w:val="0"/>
              <w:spacing w:beforeLines="40" w:before="96" w:afterLines="40" w:after="96"/>
              <w:jc w:val="center"/>
              <w:rPr>
                <w:rFonts w:cs="Tahoma"/>
                <w:color w:val="000000" w:themeColor="text1"/>
                <w:sz w:val="20"/>
                <w:szCs w:val="20"/>
                <w:lang w:eastAsia="ar-SA"/>
              </w:rPr>
            </w:pPr>
            <w:r w:rsidRPr="0059261E">
              <w:rPr>
                <w:rFonts w:cs="Tahoma"/>
                <w:color w:val="000000" w:themeColor="text1"/>
                <w:sz w:val="20"/>
                <w:szCs w:val="20"/>
                <w:lang w:eastAsia="ar-SA"/>
              </w:rPr>
              <w:t>9.</w:t>
            </w:r>
          </w:p>
        </w:tc>
        <w:tc>
          <w:tcPr>
            <w:tcW w:w="573" w:type="pct"/>
            <w:shd w:val="clear" w:color="auto" w:fill="F2F2F2" w:themeFill="background1" w:themeFillShade="F2"/>
            <w:vAlign w:val="center"/>
          </w:tcPr>
          <w:p w:rsidR="00CD298C" w:rsidRPr="0059261E" w:rsidRDefault="00CD298C" w:rsidP="003E2029">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Udział w spotkaniach szkoleniach grupach roboczych</w:t>
            </w:r>
          </w:p>
        </w:tc>
        <w:tc>
          <w:tcPr>
            <w:tcW w:w="1535" w:type="pct"/>
            <w:shd w:val="clear" w:color="auto" w:fill="F2F2F2" w:themeFill="background1" w:themeFillShade="F2"/>
            <w:vAlign w:val="center"/>
          </w:tcPr>
          <w:p w:rsidR="00CD298C" w:rsidRPr="0059261E" w:rsidRDefault="00CD298C" w:rsidP="00CD298C">
            <w:pPr>
              <w:ind w:left="0"/>
              <w:rPr>
                <w:rFonts w:asciiTheme="minorHAnsi" w:hAnsiTheme="minorHAnsi" w:cs="Tahoma"/>
                <w:color w:val="000000" w:themeColor="text1"/>
                <w:sz w:val="22"/>
                <w:szCs w:val="22"/>
              </w:rPr>
            </w:pPr>
            <w:r w:rsidRPr="0059261E">
              <w:rPr>
                <w:rFonts w:asciiTheme="minorHAnsi" w:hAnsiTheme="minorHAnsi" w:cs="Tahoma"/>
                <w:color w:val="000000" w:themeColor="text1"/>
                <w:sz w:val="22"/>
                <w:szCs w:val="22"/>
              </w:rPr>
              <w:t>Wnioskodawca korzystał ze szkoleń, spotkań, grup roboczych prowadzonych przez biuro LGD Partnerstwo Ducha Gór dot. grantów.</w:t>
            </w:r>
          </w:p>
          <w:p w:rsidR="00CD298C" w:rsidRPr="0059261E" w:rsidRDefault="00CD298C" w:rsidP="00CD298C">
            <w:pPr>
              <w:ind w:left="0"/>
              <w:rPr>
                <w:rFonts w:asciiTheme="minorHAnsi" w:hAnsiTheme="minorHAnsi" w:cs="Tahoma"/>
                <w:color w:val="000000" w:themeColor="text1"/>
                <w:sz w:val="22"/>
                <w:szCs w:val="22"/>
              </w:rPr>
            </w:pPr>
            <w:r w:rsidRPr="0059261E">
              <w:rPr>
                <w:rFonts w:asciiTheme="minorHAnsi" w:hAnsiTheme="minorHAnsi" w:cs="Tahoma"/>
                <w:color w:val="000000" w:themeColor="text1"/>
                <w:sz w:val="22"/>
                <w:szCs w:val="22"/>
              </w:rPr>
              <w:t>W ramach kryterium preferowane będą operacje skonsultowane z biurem LGD. Kryterium będzie weryfikowane na podstawie dokumentu wystawionego przez LGD, na podstawie posiadanych list obecności oraz kart doradztwa.</w:t>
            </w:r>
          </w:p>
          <w:p w:rsidR="00CD298C" w:rsidRPr="0059261E" w:rsidRDefault="00CD298C" w:rsidP="00CD298C">
            <w:pPr>
              <w:ind w:left="0"/>
              <w:rPr>
                <w:rFonts w:asciiTheme="minorHAnsi" w:hAnsiTheme="minorHAnsi" w:cstheme="minorHAnsi"/>
                <w:color w:val="000000" w:themeColor="text1"/>
                <w:sz w:val="22"/>
                <w:szCs w:val="22"/>
                <w:u w:val="single"/>
              </w:rPr>
            </w:pPr>
            <w:r w:rsidRPr="0059261E">
              <w:rPr>
                <w:rFonts w:asciiTheme="minorHAnsi" w:hAnsiTheme="minorHAnsi" w:cstheme="minorHAnsi"/>
                <w:color w:val="000000" w:themeColor="text1"/>
                <w:sz w:val="22"/>
                <w:szCs w:val="22"/>
                <w:u w:val="single"/>
              </w:rPr>
              <w:t xml:space="preserve">Możliwe przyznanie punktu tylko w  jednej kategorii. </w:t>
            </w:r>
          </w:p>
          <w:p w:rsidR="00CD298C" w:rsidRPr="0059261E" w:rsidRDefault="00CD298C" w:rsidP="00CD298C">
            <w:pPr>
              <w:ind w:left="0"/>
              <w:rPr>
                <w:rFonts w:asciiTheme="minorHAnsi" w:hAnsiTheme="minorHAnsi" w:cs="Tahoma"/>
                <w:color w:val="000000" w:themeColor="text1"/>
                <w:sz w:val="22"/>
                <w:szCs w:val="22"/>
                <w:u w:val="single"/>
              </w:rPr>
            </w:pPr>
            <w:r w:rsidRPr="0059261E">
              <w:rPr>
                <w:rFonts w:asciiTheme="minorHAnsi" w:hAnsiTheme="minorHAnsi" w:cs="Tahoma"/>
                <w:color w:val="000000" w:themeColor="text1"/>
                <w:sz w:val="22"/>
                <w:szCs w:val="22"/>
                <w:u w:val="single"/>
              </w:rPr>
              <w:t>Kryterium odnosi się do wszystkich zakresów operacji.</w:t>
            </w:r>
          </w:p>
        </w:tc>
        <w:tc>
          <w:tcPr>
            <w:tcW w:w="994" w:type="pct"/>
            <w:shd w:val="clear" w:color="auto" w:fill="F2F2F2" w:themeFill="background1" w:themeFillShade="F2"/>
          </w:tcPr>
          <w:p w:rsidR="00CD298C" w:rsidRPr="0059261E" w:rsidRDefault="00CD298C" w:rsidP="007029A1">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Max</w:t>
            </w:r>
            <w:r>
              <w:rPr>
                <w:rFonts w:asciiTheme="minorHAnsi" w:hAnsiTheme="minorHAnsi" w:cs="Tahoma"/>
                <w:b/>
                <w:color w:val="000000" w:themeColor="text1"/>
                <w:sz w:val="22"/>
                <w:szCs w:val="22"/>
                <w:lang w:eastAsia="ar-SA"/>
              </w:rPr>
              <w:t>.</w:t>
            </w:r>
            <w:r w:rsidRPr="0059261E">
              <w:rPr>
                <w:rFonts w:asciiTheme="minorHAnsi" w:hAnsiTheme="minorHAnsi" w:cs="Tahoma"/>
                <w:b/>
                <w:color w:val="000000" w:themeColor="text1"/>
                <w:sz w:val="22"/>
                <w:szCs w:val="22"/>
                <w:lang w:eastAsia="ar-SA"/>
              </w:rPr>
              <w:t xml:space="preserve"> 3</w:t>
            </w:r>
            <w:r>
              <w:rPr>
                <w:rFonts w:asciiTheme="minorHAnsi" w:hAnsiTheme="minorHAnsi" w:cs="Tahoma"/>
                <w:b/>
                <w:color w:val="000000" w:themeColor="text1"/>
                <w:sz w:val="22"/>
                <w:szCs w:val="22"/>
                <w:lang w:eastAsia="ar-SA"/>
              </w:rPr>
              <w:t xml:space="preserve"> pkt. </w:t>
            </w:r>
          </w:p>
          <w:p w:rsidR="00CD298C" w:rsidRPr="0059261E" w:rsidRDefault="00CD298C" w:rsidP="007029A1">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3 – korzystał 3 razy i więcej</w:t>
            </w:r>
          </w:p>
          <w:p w:rsidR="00CD298C" w:rsidRPr="0059261E" w:rsidRDefault="00CD298C" w:rsidP="007029A1">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2 – korzystał 2 razy</w:t>
            </w:r>
          </w:p>
          <w:p w:rsidR="00CD298C" w:rsidRPr="0059261E" w:rsidRDefault="00CD298C" w:rsidP="007029A1">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1 – korzystał 1 raz</w:t>
            </w:r>
          </w:p>
          <w:p w:rsidR="00CD298C" w:rsidRPr="0059261E" w:rsidRDefault="00CD298C" w:rsidP="007029A1">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0 – nie spełniony warunek</w:t>
            </w:r>
          </w:p>
        </w:tc>
        <w:tc>
          <w:tcPr>
            <w:tcW w:w="1659" w:type="pct"/>
          </w:tcPr>
          <w:p w:rsidR="00CD298C" w:rsidRPr="0059261E" w:rsidRDefault="00CD298C" w:rsidP="007029A1">
            <w:pPr>
              <w:snapToGrid w:val="0"/>
              <w:spacing w:beforeLines="40" w:before="96" w:afterLines="40" w:after="96"/>
              <w:rPr>
                <w:rFonts w:asciiTheme="minorHAnsi" w:hAnsiTheme="minorHAnsi" w:cs="Tahoma"/>
                <w:b/>
                <w:color w:val="000000" w:themeColor="text1"/>
                <w:sz w:val="22"/>
                <w:szCs w:val="22"/>
                <w:lang w:eastAsia="ar-SA"/>
              </w:rPr>
            </w:pPr>
          </w:p>
        </w:tc>
      </w:tr>
      <w:tr w:rsidR="00CD298C" w:rsidRPr="0059261E" w:rsidTr="00CD298C">
        <w:trPr>
          <w:trHeight w:val="833"/>
          <w:jc w:val="center"/>
        </w:trPr>
        <w:tc>
          <w:tcPr>
            <w:tcW w:w="239" w:type="pct"/>
            <w:shd w:val="clear" w:color="auto" w:fill="F2F2F2" w:themeFill="background1" w:themeFillShade="F2"/>
            <w:vAlign w:val="center"/>
          </w:tcPr>
          <w:p w:rsidR="00CD298C" w:rsidRPr="0059261E" w:rsidRDefault="00CD298C" w:rsidP="00675190">
            <w:pPr>
              <w:snapToGrid w:val="0"/>
              <w:spacing w:beforeLines="40" w:before="96" w:afterLines="40" w:after="96"/>
              <w:jc w:val="center"/>
              <w:rPr>
                <w:rFonts w:cs="Tahoma"/>
                <w:color w:val="000000" w:themeColor="text1"/>
                <w:sz w:val="20"/>
                <w:szCs w:val="20"/>
                <w:lang w:eastAsia="ar-SA"/>
              </w:rPr>
            </w:pPr>
            <w:r w:rsidRPr="0059261E">
              <w:rPr>
                <w:rFonts w:cs="Tahoma"/>
                <w:color w:val="000000" w:themeColor="text1"/>
                <w:sz w:val="20"/>
                <w:szCs w:val="20"/>
                <w:lang w:eastAsia="ar-SA"/>
              </w:rPr>
              <w:t xml:space="preserve"> 10.</w:t>
            </w:r>
          </w:p>
        </w:tc>
        <w:tc>
          <w:tcPr>
            <w:tcW w:w="573" w:type="pct"/>
            <w:shd w:val="clear" w:color="auto" w:fill="F2F2F2" w:themeFill="background1" w:themeFillShade="F2"/>
            <w:vAlign w:val="center"/>
          </w:tcPr>
          <w:p w:rsidR="00CD298C" w:rsidRPr="0059261E" w:rsidRDefault="00CD298C" w:rsidP="00E66ACD">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Stopień przyczyniania się operacji do osiągnięcia celów oraz wskaźników produktu i rezultatu</w:t>
            </w:r>
          </w:p>
        </w:tc>
        <w:tc>
          <w:tcPr>
            <w:tcW w:w="1535" w:type="pct"/>
            <w:shd w:val="clear" w:color="auto" w:fill="F2F2F2" w:themeFill="background1" w:themeFillShade="F2"/>
            <w:vAlign w:val="center"/>
          </w:tcPr>
          <w:p w:rsidR="00CD298C" w:rsidRPr="0059261E" w:rsidRDefault="00CD298C" w:rsidP="00CD298C">
            <w:pPr>
              <w:ind w:left="0"/>
              <w:rPr>
                <w:rFonts w:asciiTheme="minorHAnsi" w:hAnsiTheme="minorHAnsi" w:cs="Tahoma"/>
                <w:color w:val="000000" w:themeColor="text1"/>
                <w:sz w:val="22"/>
                <w:szCs w:val="22"/>
              </w:rPr>
            </w:pPr>
            <w:r w:rsidRPr="0059261E">
              <w:rPr>
                <w:rFonts w:asciiTheme="minorHAnsi" w:hAnsiTheme="minorHAnsi" w:cs="Tahoma"/>
                <w:color w:val="000000" w:themeColor="text1"/>
                <w:sz w:val="22"/>
                <w:szCs w:val="22"/>
              </w:rPr>
              <w:t>Operacja przyczynia się do osiągnięcia celów oraz wskaźników produktu i rezultatu.</w:t>
            </w:r>
          </w:p>
          <w:p w:rsidR="00CD298C" w:rsidRPr="0059261E" w:rsidRDefault="00CD298C" w:rsidP="00CD298C">
            <w:pPr>
              <w:ind w:left="0"/>
              <w:rPr>
                <w:rFonts w:asciiTheme="minorHAnsi" w:hAnsiTheme="minorHAnsi" w:cs="Tahoma"/>
                <w:color w:val="000000" w:themeColor="text1"/>
                <w:sz w:val="22"/>
                <w:szCs w:val="22"/>
              </w:rPr>
            </w:pPr>
            <w:r w:rsidRPr="0059261E">
              <w:rPr>
                <w:rFonts w:asciiTheme="minorHAnsi" w:hAnsiTheme="minorHAnsi" w:cs="Tahoma"/>
                <w:color w:val="000000" w:themeColor="text1"/>
                <w:sz w:val="22"/>
                <w:szCs w:val="22"/>
              </w:rPr>
              <w:t>Kryterium premiuje operacje przyczyniające się do osiągnięcia celów i wpływają na osiągnięcie wskaźników produktu i rezultatu określonych w LSR LGD Partnerstwo Ducha Gór na lata 2014-2020 oraz określonych jako obowiązkowe w PROW 2014-2020.</w:t>
            </w:r>
          </w:p>
          <w:p w:rsidR="00CD298C" w:rsidRPr="0059261E" w:rsidRDefault="00CD298C" w:rsidP="00CD298C">
            <w:pPr>
              <w:ind w:left="0"/>
              <w:rPr>
                <w:rFonts w:asciiTheme="minorHAnsi" w:hAnsiTheme="minorHAnsi" w:cs="Tahoma"/>
                <w:i/>
                <w:color w:val="000000" w:themeColor="text1"/>
                <w:sz w:val="22"/>
                <w:szCs w:val="22"/>
              </w:rPr>
            </w:pPr>
            <w:r w:rsidRPr="0059261E">
              <w:rPr>
                <w:rFonts w:asciiTheme="minorHAnsi" w:hAnsiTheme="minorHAnsi" w:cs="Tahoma"/>
                <w:i/>
                <w:color w:val="000000" w:themeColor="text1"/>
                <w:sz w:val="22"/>
                <w:szCs w:val="22"/>
              </w:rPr>
              <w:t>Kryterium będzie weryfikowane na podstawie zapisów w dokumentach aplikacyjnych, załącznikach, budżecie.</w:t>
            </w:r>
          </w:p>
          <w:p w:rsidR="00CD298C" w:rsidRPr="0059261E" w:rsidRDefault="00CD298C" w:rsidP="00CD298C">
            <w:pPr>
              <w:ind w:left="0"/>
              <w:rPr>
                <w:rFonts w:asciiTheme="minorHAnsi" w:hAnsiTheme="minorHAnsi" w:cstheme="minorHAnsi"/>
                <w:color w:val="000000" w:themeColor="text1"/>
                <w:sz w:val="22"/>
                <w:szCs w:val="22"/>
                <w:u w:val="single"/>
              </w:rPr>
            </w:pPr>
            <w:r w:rsidRPr="0059261E">
              <w:rPr>
                <w:rFonts w:asciiTheme="minorHAnsi" w:hAnsiTheme="minorHAnsi" w:cstheme="minorHAnsi"/>
                <w:color w:val="000000" w:themeColor="text1"/>
                <w:sz w:val="22"/>
                <w:szCs w:val="22"/>
                <w:u w:val="single"/>
              </w:rPr>
              <w:t xml:space="preserve">Możliwe przyznanie punktu tylko w  jednej kategorii. </w:t>
            </w:r>
          </w:p>
          <w:p w:rsidR="00CD298C" w:rsidRPr="0059261E" w:rsidRDefault="00CD298C" w:rsidP="00CD298C">
            <w:pPr>
              <w:ind w:left="0"/>
              <w:rPr>
                <w:rFonts w:asciiTheme="minorHAnsi" w:hAnsiTheme="minorHAnsi" w:cs="Tahoma"/>
                <w:color w:val="000000" w:themeColor="text1"/>
                <w:sz w:val="22"/>
                <w:szCs w:val="22"/>
              </w:rPr>
            </w:pPr>
            <w:r w:rsidRPr="0059261E">
              <w:rPr>
                <w:rFonts w:asciiTheme="minorHAnsi" w:hAnsiTheme="minorHAnsi" w:cstheme="minorHAnsi"/>
                <w:i/>
                <w:color w:val="000000" w:themeColor="text1"/>
                <w:sz w:val="22"/>
                <w:u w:val="single"/>
              </w:rPr>
              <w:t>Kryterium odnosi się do wszystkich operacji.</w:t>
            </w:r>
          </w:p>
        </w:tc>
        <w:tc>
          <w:tcPr>
            <w:tcW w:w="994" w:type="pct"/>
            <w:shd w:val="clear" w:color="auto" w:fill="F2F2F2" w:themeFill="background1" w:themeFillShade="F2"/>
          </w:tcPr>
          <w:p w:rsidR="00CD298C" w:rsidRPr="0059261E" w:rsidRDefault="00CD298C" w:rsidP="00E66ACD">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Max</w:t>
            </w:r>
            <w:r>
              <w:rPr>
                <w:rFonts w:asciiTheme="minorHAnsi" w:hAnsiTheme="minorHAnsi" w:cs="Tahoma"/>
                <w:b/>
                <w:color w:val="000000" w:themeColor="text1"/>
                <w:sz w:val="22"/>
                <w:szCs w:val="22"/>
                <w:lang w:eastAsia="ar-SA"/>
              </w:rPr>
              <w:t>.</w:t>
            </w:r>
            <w:r w:rsidRPr="0059261E">
              <w:rPr>
                <w:rFonts w:asciiTheme="minorHAnsi" w:hAnsiTheme="minorHAnsi" w:cs="Tahoma"/>
                <w:b/>
                <w:color w:val="000000" w:themeColor="text1"/>
                <w:sz w:val="22"/>
                <w:szCs w:val="22"/>
                <w:lang w:eastAsia="ar-SA"/>
              </w:rPr>
              <w:t xml:space="preserve"> 3</w:t>
            </w:r>
            <w:r>
              <w:rPr>
                <w:rFonts w:asciiTheme="minorHAnsi" w:hAnsiTheme="minorHAnsi" w:cs="Tahoma"/>
                <w:b/>
                <w:color w:val="000000" w:themeColor="text1"/>
                <w:sz w:val="22"/>
                <w:szCs w:val="22"/>
                <w:lang w:eastAsia="ar-SA"/>
              </w:rPr>
              <w:t xml:space="preserve"> pkt. </w:t>
            </w:r>
          </w:p>
          <w:p w:rsidR="00CD298C" w:rsidRPr="0059261E" w:rsidRDefault="00CD298C" w:rsidP="00E66ACD">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3 – w wysokim stopniu</w:t>
            </w:r>
          </w:p>
          <w:p w:rsidR="00CD298C" w:rsidRPr="0059261E" w:rsidRDefault="00CD298C" w:rsidP="00E66ACD">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2 – w średni m stopniu</w:t>
            </w:r>
          </w:p>
          <w:p w:rsidR="00CD298C" w:rsidRPr="0059261E" w:rsidRDefault="00CD298C" w:rsidP="00E66ACD">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1  - w minimalnym stopniu</w:t>
            </w:r>
          </w:p>
        </w:tc>
        <w:tc>
          <w:tcPr>
            <w:tcW w:w="1659" w:type="pct"/>
          </w:tcPr>
          <w:p w:rsidR="00CD298C" w:rsidRPr="0059261E" w:rsidRDefault="00CD298C" w:rsidP="00E66ACD">
            <w:pPr>
              <w:snapToGrid w:val="0"/>
              <w:spacing w:beforeLines="40" w:before="96" w:afterLines="40" w:after="96"/>
              <w:rPr>
                <w:rFonts w:asciiTheme="minorHAnsi" w:hAnsiTheme="minorHAnsi" w:cs="Tahoma"/>
                <w:b/>
                <w:color w:val="000000" w:themeColor="text1"/>
                <w:sz w:val="22"/>
                <w:szCs w:val="22"/>
                <w:lang w:eastAsia="ar-SA"/>
              </w:rPr>
            </w:pPr>
          </w:p>
        </w:tc>
      </w:tr>
      <w:tr w:rsidR="00CD298C" w:rsidRPr="0059261E" w:rsidTr="00CD298C">
        <w:trPr>
          <w:trHeight w:val="833"/>
          <w:jc w:val="center"/>
        </w:trPr>
        <w:tc>
          <w:tcPr>
            <w:tcW w:w="239" w:type="pct"/>
            <w:shd w:val="clear" w:color="auto" w:fill="F2F2F2" w:themeFill="background1" w:themeFillShade="F2"/>
            <w:vAlign w:val="center"/>
          </w:tcPr>
          <w:p w:rsidR="00CD298C" w:rsidRPr="0059261E" w:rsidRDefault="00CD298C" w:rsidP="001E4088">
            <w:pPr>
              <w:snapToGrid w:val="0"/>
              <w:spacing w:beforeLines="40" w:before="96" w:afterLines="40" w:after="96"/>
              <w:rPr>
                <w:rFonts w:cs="Tahoma"/>
                <w:strike/>
                <w:color w:val="000000" w:themeColor="text1"/>
                <w:sz w:val="20"/>
                <w:szCs w:val="20"/>
                <w:lang w:eastAsia="ar-SA"/>
              </w:rPr>
            </w:pPr>
          </w:p>
          <w:p w:rsidR="00CD298C" w:rsidRPr="0059261E" w:rsidRDefault="00CD298C" w:rsidP="00E66ACD">
            <w:pPr>
              <w:snapToGrid w:val="0"/>
              <w:spacing w:beforeLines="40" w:before="96" w:afterLines="40" w:after="96"/>
              <w:jc w:val="center"/>
              <w:rPr>
                <w:rFonts w:cs="Tahoma"/>
                <w:color w:val="000000" w:themeColor="text1"/>
                <w:sz w:val="20"/>
                <w:szCs w:val="20"/>
                <w:lang w:eastAsia="ar-SA"/>
              </w:rPr>
            </w:pPr>
            <w:r w:rsidRPr="0059261E">
              <w:rPr>
                <w:rFonts w:cs="Tahoma"/>
                <w:color w:val="000000" w:themeColor="text1"/>
                <w:sz w:val="20"/>
                <w:szCs w:val="20"/>
                <w:lang w:eastAsia="ar-SA"/>
              </w:rPr>
              <w:t xml:space="preserve">11. </w:t>
            </w:r>
          </w:p>
        </w:tc>
        <w:tc>
          <w:tcPr>
            <w:tcW w:w="573" w:type="pct"/>
            <w:shd w:val="clear" w:color="auto" w:fill="F2F2F2" w:themeFill="background1" w:themeFillShade="F2"/>
            <w:vAlign w:val="center"/>
          </w:tcPr>
          <w:p w:rsidR="00CD298C" w:rsidRPr="0059261E" w:rsidRDefault="00CD298C" w:rsidP="00E66ACD">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t xml:space="preserve">Komplementarność operacji grantowej z </w:t>
            </w:r>
            <w:r w:rsidRPr="0059261E">
              <w:rPr>
                <w:rFonts w:asciiTheme="minorHAnsi" w:hAnsiTheme="minorHAnsi" w:cs="Tahoma"/>
                <w:b/>
                <w:color w:val="000000" w:themeColor="text1"/>
                <w:sz w:val="22"/>
                <w:szCs w:val="22"/>
                <w:lang w:eastAsia="ar-SA"/>
              </w:rPr>
              <w:lastRenderedPageBreak/>
              <w:t>innymi operacjami w ramach projektu grantowego</w:t>
            </w:r>
          </w:p>
        </w:tc>
        <w:tc>
          <w:tcPr>
            <w:tcW w:w="1535" w:type="pct"/>
            <w:shd w:val="clear" w:color="auto" w:fill="F2F2F2" w:themeFill="background1" w:themeFillShade="F2"/>
            <w:vAlign w:val="center"/>
          </w:tcPr>
          <w:p w:rsidR="00CD298C" w:rsidRPr="0059261E" w:rsidRDefault="00CD298C" w:rsidP="00CD298C">
            <w:pPr>
              <w:ind w:left="0"/>
              <w:rPr>
                <w:rStyle w:val="Wyrnieniedelikatne"/>
                <w:color w:val="000000" w:themeColor="text1"/>
              </w:rPr>
            </w:pPr>
            <w:r w:rsidRPr="0059261E">
              <w:rPr>
                <w:rFonts w:asciiTheme="minorHAnsi" w:hAnsiTheme="minorHAnsi" w:cs="Tahoma"/>
                <w:color w:val="000000" w:themeColor="text1"/>
                <w:sz w:val="22"/>
                <w:szCs w:val="22"/>
              </w:rPr>
              <w:lastRenderedPageBreak/>
              <w:t xml:space="preserve">Operacja jest komplementarna z innymi operacjami w ramach projektu grantowego. Kryterium premiuje operacje przyczyniające się do </w:t>
            </w:r>
            <w:r w:rsidRPr="0059261E">
              <w:rPr>
                <w:rFonts w:asciiTheme="minorHAnsi" w:hAnsiTheme="minorHAnsi" w:cs="Tahoma"/>
                <w:color w:val="000000" w:themeColor="text1"/>
                <w:sz w:val="22"/>
                <w:szCs w:val="22"/>
              </w:rPr>
              <w:lastRenderedPageBreak/>
              <w:t>osiągnięcia wspólnych celów projektu grantowego.  Za komplementarne operacje uznaje się zarówno różne przedsięwzięcia, jak i  te same, w zależności jaki cel został obrany dla danego projektu grantowego -  tematycznego.</w:t>
            </w:r>
          </w:p>
        </w:tc>
        <w:tc>
          <w:tcPr>
            <w:tcW w:w="994" w:type="pct"/>
            <w:shd w:val="clear" w:color="auto" w:fill="F2F2F2" w:themeFill="background1" w:themeFillShade="F2"/>
          </w:tcPr>
          <w:p w:rsidR="00CD298C" w:rsidRPr="0059261E" w:rsidRDefault="00CD298C" w:rsidP="00E66ACD">
            <w:pPr>
              <w:snapToGrid w:val="0"/>
              <w:spacing w:beforeLines="40" w:before="96" w:afterLines="40" w:after="96"/>
              <w:rPr>
                <w:rFonts w:asciiTheme="minorHAnsi" w:hAnsiTheme="minorHAnsi" w:cs="Tahoma"/>
                <w:b/>
                <w:color w:val="000000" w:themeColor="text1"/>
                <w:sz w:val="22"/>
                <w:szCs w:val="22"/>
                <w:lang w:eastAsia="ar-SA"/>
              </w:rPr>
            </w:pPr>
            <w:r w:rsidRPr="0059261E">
              <w:rPr>
                <w:rFonts w:asciiTheme="minorHAnsi" w:hAnsiTheme="minorHAnsi" w:cs="Tahoma"/>
                <w:b/>
                <w:color w:val="000000" w:themeColor="text1"/>
                <w:sz w:val="22"/>
                <w:szCs w:val="22"/>
                <w:lang w:eastAsia="ar-SA"/>
              </w:rPr>
              <w:lastRenderedPageBreak/>
              <w:t>Max</w:t>
            </w:r>
            <w:r>
              <w:rPr>
                <w:rFonts w:asciiTheme="minorHAnsi" w:hAnsiTheme="minorHAnsi" w:cs="Tahoma"/>
                <w:b/>
                <w:color w:val="000000" w:themeColor="text1"/>
                <w:sz w:val="22"/>
                <w:szCs w:val="22"/>
                <w:lang w:eastAsia="ar-SA"/>
              </w:rPr>
              <w:t>.</w:t>
            </w:r>
            <w:r w:rsidRPr="0059261E">
              <w:rPr>
                <w:rFonts w:asciiTheme="minorHAnsi" w:hAnsiTheme="minorHAnsi" w:cs="Tahoma"/>
                <w:b/>
                <w:color w:val="000000" w:themeColor="text1"/>
                <w:sz w:val="22"/>
                <w:szCs w:val="22"/>
                <w:lang w:eastAsia="ar-SA"/>
              </w:rPr>
              <w:t xml:space="preserve"> 1</w:t>
            </w:r>
            <w:r>
              <w:rPr>
                <w:rFonts w:asciiTheme="minorHAnsi" w:hAnsiTheme="minorHAnsi" w:cs="Tahoma"/>
                <w:b/>
                <w:color w:val="000000" w:themeColor="text1"/>
                <w:sz w:val="22"/>
                <w:szCs w:val="22"/>
                <w:lang w:eastAsia="ar-SA"/>
              </w:rPr>
              <w:t xml:space="preserve"> pkt. </w:t>
            </w:r>
          </w:p>
          <w:p w:rsidR="00CD298C" w:rsidRPr="0059261E" w:rsidRDefault="00CD298C" w:rsidP="00E66ACD">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t>1 – spełnia kryterium</w:t>
            </w:r>
          </w:p>
          <w:p w:rsidR="00CD298C" w:rsidRPr="0059261E" w:rsidRDefault="00CD298C" w:rsidP="00E66ACD">
            <w:pPr>
              <w:snapToGrid w:val="0"/>
              <w:spacing w:beforeLines="40" w:before="96" w:afterLines="40" w:after="96"/>
              <w:rPr>
                <w:rFonts w:asciiTheme="minorHAnsi" w:hAnsiTheme="minorHAnsi" w:cs="Tahoma"/>
                <w:color w:val="000000" w:themeColor="text1"/>
                <w:sz w:val="22"/>
                <w:szCs w:val="22"/>
                <w:lang w:eastAsia="ar-SA"/>
              </w:rPr>
            </w:pPr>
            <w:r w:rsidRPr="0059261E">
              <w:rPr>
                <w:rFonts w:asciiTheme="minorHAnsi" w:hAnsiTheme="minorHAnsi" w:cs="Tahoma"/>
                <w:color w:val="000000" w:themeColor="text1"/>
                <w:sz w:val="22"/>
                <w:szCs w:val="22"/>
                <w:lang w:eastAsia="ar-SA"/>
              </w:rPr>
              <w:lastRenderedPageBreak/>
              <w:t>0 – nie spełnia kryterium</w:t>
            </w:r>
          </w:p>
        </w:tc>
        <w:tc>
          <w:tcPr>
            <w:tcW w:w="1659" w:type="pct"/>
          </w:tcPr>
          <w:p w:rsidR="00CD298C" w:rsidRPr="0059261E" w:rsidRDefault="00CD298C" w:rsidP="00E66ACD">
            <w:pPr>
              <w:snapToGrid w:val="0"/>
              <w:spacing w:beforeLines="40" w:before="96" w:afterLines="40" w:after="96"/>
              <w:rPr>
                <w:rFonts w:asciiTheme="minorHAnsi" w:hAnsiTheme="minorHAnsi" w:cs="Tahoma"/>
                <w:b/>
                <w:color w:val="000000" w:themeColor="text1"/>
                <w:sz w:val="22"/>
                <w:szCs w:val="22"/>
                <w:lang w:eastAsia="ar-SA"/>
              </w:rPr>
            </w:pPr>
          </w:p>
        </w:tc>
      </w:tr>
    </w:tbl>
    <w:p w:rsidR="006963F3" w:rsidRPr="0059261E" w:rsidRDefault="006963F3" w:rsidP="006963F3">
      <w:pPr>
        <w:spacing w:after="40"/>
        <w:contextualSpacing/>
        <w:jc w:val="both"/>
        <w:rPr>
          <w:rFonts w:ascii="Calibri" w:eastAsia="Cambria" w:hAnsi="Calibri"/>
          <w:b/>
          <w:color w:val="000000" w:themeColor="text1"/>
          <w:spacing w:val="-6"/>
          <w:lang w:eastAsia="pl-PL"/>
        </w:rPr>
      </w:pPr>
    </w:p>
    <w:sectPr w:rsidR="006963F3" w:rsidRPr="0059261E" w:rsidSect="00461B3E">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FB4"/>
    <w:multiLevelType w:val="hybridMultilevel"/>
    <w:tmpl w:val="D780C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90412"/>
    <w:multiLevelType w:val="hybridMultilevel"/>
    <w:tmpl w:val="86D65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E76DF0"/>
    <w:multiLevelType w:val="hybridMultilevel"/>
    <w:tmpl w:val="EBA4B18E"/>
    <w:lvl w:ilvl="0" w:tplc="CA06C2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15:restartNumberingAfterBreak="0">
    <w:nsid w:val="1461137B"/>
    <w:multiLevelType w:val="hybridMultilevel"/>
    <w:tmpl w:val="19CA9DE4"/>
    <w:lvl w:ilvl="0" w:tplc="137E1522">
      <w:start w:val="1"/>
      <w:numFmt w:val="decimal"/>
      <w:lvlText w:val="%1)"/>
      <w:lvlJc w:val="left"/>
      <w:pPr>
        <w:ind w:left="446" w:hanging="360"/>
      </w:pPr>
      <w:rPr>
        <w:rFonts w:hint="default"/>
        <w:b/>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 w15:restartNumberingAfterBreak="0">
    <w:nsid w:val="15DB1511"/>
    <w:multiLevelType w:val="hybridMultilevel"/>
    <w:tmpl w:val="340E5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8F1B9C"/>
    <w:multiLevelType w:val="hybridMultilevel"/>
    <w:tmpl w:val="38FA2578"/>
    <w:lvl w:ilvl="0" w:tplc="7FC65C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6B26A44"/>
    <w:multiLevelType w:val="hybridMultilevel"/>
    <w:tmpl w:val="A26A2E10"/>
    <w:lvl w:ilvl="0" w:tplc="3AAE991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536D3E"/>
    <w:multiLevelType w:val="hybridMultilevel"/>
    <w:tmpl w:val="003A28CC"/>
    <w:lvl w:ilvl="0" w:tplc="8AD694AE">
      <w:start w:val="1"/>
      <w:numFmt w:val="bullet"/>
      <w:lvlText w:val=""/>
      <w:lvlJc w:val="left"/>
      <w:pPr>
        <w:ind w:left="885" w:hanging="360"/>
      </w:pPr>
      <w:rPr>
        <w:rFonts w:ascii="Wingdings" w:hAnsi="Wingdings" w:hint="default"/>
        <w:color w:val="auto"/>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8" w15:restartNumberingAfterBreak="0">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9" w15:restartNumberingAfterBreak="0">
    <w:nsid w:val="235D6B7D"/>
    <w:multiLevelType w:val="hybridMultilevel"/>
    <w:tmpl w:val="EFC87DE4"/>
    <w:lvl w:ilvl="0" w:tplc="06FA2998">
      <w:start w:val="1"/>
      <w:numFmt w:val="decimal"/>
      <w:lvlText w:val="%1."/>
      <w:lvlJc w:val="left"/>
      <w:pPr>
        <w:ind w:left="780" w:hanging="360"/>
      </w:pPr>
      <w:rPr>
        <w:rFonts w:ascii="Calibri" w:eastAsia="Tahoma" w:hAnsi="Calibri" w:cs="Calibri"/>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5306B07"/>
    <w:multiLevelType w:val="hybridMultilevel"/>
    <w:tmpl w:val="BC2ECC76"/>
    <w:lvl w:ilvl="0" w:tplc="74A68DAC">
      <w:start w:val="1"/>
      <w:numFmt w:val="bullet"/>
      <w:lvlText w:val=""/>
      <w:lvlJc w:val="left"/>
      <w:pPr>
        <w:ind w:left="806" w:hanging="360"/>
      </w:pPr>
      <w:rPr>
        <w:rFonts w:ascii="Wingdings" w:hAnsi="Wingdings" w:hint="default"/>
        <w:color w:val="auto"/>
      </w:rPr>
    </w:lvl>
    <w:lvl w:ilvl="1" w:tplc="04150003" w:tentative="1">
      <w:start w:val="1"/>
      <w:numFmt w:val="bullet"/>
      <w:lvlText w:val="o"/>
      <w:lvlJc w:val="left"/>
      <w:pPr>
        <w:ind w:left="1526" w:hanging="360"/>
      </w:pPr>
      <w:rPr>
        <w:rFonts w:ascii="Courier New" w:hAnsi="Courier New" w:cs="Courier New" w:hint="default"/>
      </w:rPr>
    </w:lvl>
    <w:lvl w:ilvl="2" w:tplc="04150005" w:tentative="1">
      <w:start w:val="1"/>
      <w:numFmt w:val="bullet"/>
      <w:lvlText w:val=""/>
      <w:lvlJc w:val="left"/>
      <w:pPr>
        <w:ind w:left="2246" w:hanging="360"/>
      </w:pPr>
      <w:rPr>
        <w:rFonts w:ascii="Wingdings" w:hAnsi="Wingdings" w:hint="default"/>
      </w:rPr>
    </w:lvl>
    <w:lvl w:ilvl="3" w:tplc="04150001" w:tentative="1">
      <w:start w:val="1"/>
      <w:numFmt w:val="bullet"/>
      <w:lvlText w:val=""/>
      <w:lvlJc w:val="left"/>
      <w:pPr>
        <w:ind w:left="2966" w:hanging="360"/>
      </w:pPr>
      <w:rPr>
        <w:rFonts w:ascii="Symbol" w:hAnsi="Symbol" w:hint="default"/>
      </w:rPr>
    </w:lvl>
    <w:lvl w:ilvl="4" w:tplc="04150003" w:tentative="1">
      <w:start w:val="1"/>
      <w:numFmt w:val="bullet"/>
      <w:lvlText w:val="o"/>
      <w:lvlJc w:val="left"/>
      <w:pPr>
        <w:ind w:left="3686" w:hanging="360"/>
      </w:pPr>
      <w:rPr>
        <w:rFonts w:ascii="Courier New" w:hAnsi="Courier New" w:cs="Courier New" w:hint="default"/>
      </w:rPr>
    </w:lvl>
    <w:lvl w:ilvl="5" w:tplc="04150005" w:tentative="1">
      <w:start w:val="1"/>
      <w:numFmt w:val="bullet"/>
      <w:lvlText w:val=""/>
      <w:lvlJc w:val="left"/>
      <w:pPr>
        <w:ind w:left="4406" w:hanging="360"/>
      </w:pPr>
      <w:rPr>
        <w:rFonts w:ascii="Wingdings" w:hAnsi="Wingdings" w:hint="default"/>
      </w:rPr>
    </w:lvl>
    <w:lvl w:ilvl="6" w:tplc="04150001" w:tentative="1">
      <w:start w:val="1"/>
      <w:numFmt w:val="bullet"/>
      <w:lvlText w:val=""/>
      <w:lvlJc w:val="left"/>
      <w:pPr>
        <w:ind w:left="5126" w:hanging="360"/>
      </w:pPr>
      <w:rPr>
        <w:rFonts w:ascii="Symbol" w:hAnsi="Symbol" w:hint="default"/>
      </w:rPr>
    </w:lvl>
    <w:lvl w:ilvl="7" w:tplc="04150003" w:tentative="1">
      <w:start w:val="1"/>
      <w:numFmt w:val="bullet"/>
      <w:lvlText w:val="o"/>
      <w:lvlJc w:val="left"/>
      <w:pPr>
        <w:ind w:left="5846" w:hanging="360"/>
      </w:pPr>
      <w:rPr>
        <w:rFonts w:ascii="Courier New" w:hAnsi="Courier New" w:cs="Courier New" w:hint="default"/>
      </w:rPr>
    </w:lvl>
    <w:lvl w:ilvl="8" w:tplc="04150005" w:tentative="1">
      <w:start w:val="1"/>
      <w:numFmt w:val="bullet"/>
      <w:lvlText w:val=""/>
      <w:lvlJc w:val="left"/>
      <w:pPr>
        <w:ind w:left="6566" w:hanging="360"/>
      </w:pPr>
      <w:rPr>
        <w:rFonts w:ascii="Wingdings" w:hAnsi="Wingdings" w:hint="default"/>
      </w:rPr>
    </w:lvl>
  </w:abstractNum>
  <w:abstractNum w:abstractNumId="11" w15:restartNumberingAfterBreak="0">
    <w:nsid w:val="2A9676CF"/>
    <w:multiLevelType w:val="hybridMultilevel"/>
    <w:tmpl w:val="7A6C0470"/>
    <w:lvl w:ilvl="0" w:tplc="7D70CDCA">
      <w:start w:val="1"/>
      <w:numFmt w:val="lowerLetter"/>
      <w:lvlText w:val="%1)"/>
      <w:lvlJc w:val="left"/>
      <w:pPr>
        <w:ind w:left="1800" w:hanging="360"/>
      </w:pPr>
      <w:rPr>
        <w:rFonts w:hint="default"/>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C2F45ED"/>
    <w:multiLevelType w:val="hybridMultilevel"/>
    <w:tmpl w:val="A6F82942"/>
    <w:lvl w:ilvl="0" w:tplc="F386FAD6">
      <w:start w:val="1"/>
      <w:numFmt w:val="decimal"/>
      <w:lvlText w:val="%1)"/>
      <w:lvlJc w:val="left"/>
      <w:pPr>
        <w:ind w:left="63" w:hanging="375"/>
      </w:pPr>
      <w:rPr>
        <w:rFonts w:hint="default"/>
      </w:rPr>
    </w:lvl>
    <w:lvl w:ilvl="1" w:tplc="04150019" w:tentative="1">
      <w:start w:val="1"/>
      <w:numFmt w:val="lowerLetter"/>
      <w:lvlText w:val="%2."/>
      <w:lvlJc w:val="left"/>
      <w:pPr>
        <w:ind w:left="768" w:hanging="360"/>
      </w:pPr>
    </w:lvl>
    <w:lvl w:ilvl="2" w:tplc="0415001B" w:tentative="1">
      <w:start w:val="1"/>
      <w:numFmt w:val="lowerRoman"/>
      <w:lvlText w:val="%3."/>
      <w:lvlJc w:val="right"/>
      <w:pPr>
        <w:ind w:left="1488" w:hanging="180"/>
      </w:pPr>
    </w:lvl>
    <w:lvl w:ilvl="3" w:tplc="0415000F" w:tentative="1">
      <w:start w:val="1"/>
      <w:numFmt w:val="decimal"/>
      <w:lvlText w:val="%4."/>
      <w:lvlJc w:val="left"/>
      <w:pPr>
        <w:ind w:left="2208" w:hanging="360"/>
      </w:pPr>
    </w:lvl>
    <w:lvl w:ilvl="4" w:tplc="04150019" w:tentative="1">
      <w:start w:val="1"/>
      <w:numFmt w:val="lowerLetter"/>
      <w:lvlText w:val="%5."/>
      <w:lvlJc w:val="left"/>
      <w:pPr>
        <w:ind w:left="2928" w:hanging="360"/>
      </w:pPr>
    </w:lvl>
    <w:lvl w:ilvl="5" w:tplc="0415001B" w:tentative="1">
      <w:start w:val="1"/>
      <w:numFmt w:val="lowerRoman"/>
      <w:lvlText w:val="%6."/>
      <w:lvlJc w:val="right"/>
      <w:pPr>
        <w:ind w:left="3648" w:hanging="180"/>
      </w:pPr>
    </w:lvl>
    <w:lvl w:ilvl="6" w:tplc="0415000F" w:tentative="1">
      <w:start w:val="1"/>
      <w:numFmt w:val="decimal"/>
      <w:lvlText w:val="%7."/>
      <w:lvlJc w:val="left"/>
      <w:pPr>
        <w:ind w:left="4368" w:hanging="360"/>
      </w:pPr>
    </w:lvl>
    <w:lvl w:ilvl="7" w:tplc="04150019" w:tentative="1">
      <w:start w:val="1"/>
      <w:numFmt w:val="lowerLetter"/>
      <w:lvlText w:val="%8."/>
      <w:lvlJc w:val="left"/>
      <w:pPr>
        <w:ind w:left="5088" w:hanging="360"/>
      </w:pPr>
    </w:lvl>
    <w:lvl w:ilvl="8" w:tplc="0415001B" w:tentative="1">
      <w:start w:val="1"/>
      <w:numFmt w:val="lowerRoman"/>
      <w:lvlText w:val="%9."/>
      <w:lvlJc w:val="right"/>
      <w:pPr>
        <w:ind w:left="5808" w:hanging="180"/>
      </w:pPr>
    </w:lvl>
  </w:abstractNum>
  <w:abstractNum w:abstractNumId="13" w15:restartNumberingAfterBreak="0">
    <w:nsid w:val="32760D7D"/>
    <w:multiLevelType w:val="hybridMultilevel"/>
    <w:tmpl w:val="2284A218"/>
    <w:lvl w:ilvl="0" w:tplc="3F502FF4">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4" w15:restartNumberingAfterBreak="0">
    <w:nsid w:val="369A72DF"/>
    <w:multiLevelType w:val="hybridMultilevel"/>
    <w:tmpl w:val="3FFCF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CB0F05"/>
    <w:multiLevelType w:val="hybridMultilevel"/>
    <w:tmpl w:val="8BFA6514"/>
    <w:lvl w:ilvl="0" w:tplc="A7E8D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727861"/>
    <w:multiLevelType w:val="hybridMultilevel"/>
    <w:tmpl w:val="CF2A00EA"/>
    <w:lvl w:ilvl="0" w:tplc="04150003">
      <w:start w:val="1"/>
      <w:numFmt w:val="bullet"/>
      <w:lvlText w:val="o"/>
      <w:lvlJc w:val="left"/>
      <w:pPr>
        <w:tabs>
          <w:tab w:val="num" w:pos="360"/>
        </w:tabs>
        <w:ind w:left="360" w:hanging="360"/>
      </w:pPr>
      <w:rPr>
        <w:rFonts w:ascii="Courier New" w:hAnsi="Courier New" w:cs="Courier New"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85841"/>
    <w:multiLevelType w:val="hybridMultilevel"/>
    <w:tmpl w:val="5746ABBE"/>
    <w:lvl w:ilvl="0" w:tplc="507E4160">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8" w15:restartNumberingAfterBreak="0">
    <w:nsid w:val="50CC5BED"/>
    <w:multiLevelType w:val="hybridMultilevel"/>
    <w:tmpl w:val="2D72C48A"/>
    <w:lvl w:ilvl="0" w:tplc="8B12A8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526E7F2A"/>
    <w:multiLevelType w:val="hybridMultilevel"/>
    <w:tmpl w:val="571A0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CC330B"/>
    <w:multiLevelType w:val="hybridMultilevel"/>
    <w:tmpl w:val="7A1641EC"/>
    <w:lvl w:ilvl="0" w:tplc="FD322D7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5F2A2BFD"/>
    <w:multiLevelType w:val="multilevel"/>
    <w:tmpl w:val="D6A05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F871683"/>
    <w:multiLevelType w:val="hybridMultilevel"/>
    <w:tmpl w:val="509009DC"/>
    <w:lvl w:ilvl="0" w:tplc="A964DF5C">
      <w:start w:val="8"/>
      <w:numFmt w:val="decimal"/>
      <w:lvlText w:val="%1."/>
      <w:lvlJc w:val="left"/>
      <w:pPr>
        <w:ind w:left="806" w:hanging="360"/>
      </w:pPr>
      <w:rPr>
        <w:rFonts w:hint="default"/>
        <w:color w:val="FF0000"/>
      </w:r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23" w15:restartNumberingAfterBreak="0">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7457E8C"/>
    <w:multiLevelType w:val="hybridMultilevel"/>
    <w:tmpl w:val="3E384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76487B"/>
    <w:multiLevelType w:val="hybridMultilevel"/>
    <w:tmpl w:val="71A2E9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B5069C"/>
    <w:multiLevelType w:val="hybridMultilevel"/>
    <w:tmpl w:val="E14C9F1C"/>
    <w:lvl w:ilvl="0" w:tplc="B344D12A">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7" w15:restartNumberingAfterBreak="0">
    <w:nsid w:val="7A891E07"/>
    <w:multiLevelType w:val="hybridMultilevel"/>
    <w:tmpl w:val="29B6853A"/>
    <w:lvl w:ilvl="0" w:tplc="55FC33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6"/>
  </w:num>
  <w:num w:numId="2">
    <w:abstractNumId w:val="18"/>
  </w:num>
  <w:num w:numId="3">
    <w:abstractNumId w:val="27"/>
  </w:num>
  <w:num w:numId="4">
    <w:abstractNumId w:val="2"/>
  </w:num>
  <w:num w:numId="5">
    <w:abstractNumId w:val="11"/>
  </w:num>
  <w:num w:numId="6">
    <w:abstractNumId w:val="20"/>
  </w:num>
  <w:num w:numId="7">
    <w:abstractNumId w:val="23"/>
  </w:num>
  <w:num w:numId="8">
    <w:abstractNumId w:val="1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6"/>
  </w:num>
  <w:num w:numId="12">
    <w:abstractNumId w:val="15"/>
  </w:num>
  <w:num w:numId="13">
    <w:abstractNumId w:val="24"/>
  </w:num>
  <w:num w:numId="14">
    <w:abstractNumId w:val="12"/>
  </w:num>
  <w:num w:numId="15">
    <w:abstractNumId w:val="14"/>
  </w:num>
  <w:num w:numId="16">
    <w:abstractNumId w:val="25"/>
  </w:num>
  <w:num w:numId="17">
    <w:abstractNumId w:val="3"/>
  </w:num>
  <w:num w:numId="18">
    <w:abstractNumId w:val="13"/>
  </w:num>
  <w:num w:numId="19">
    <w:abstractNumId w:val="5"/>
  </w:num>
  <w:num w:numId="20">
    <w:abstractNumId w:val="1"/>
  </w:num>
  <w:num w:numId="21">
    <w:abstractNumId w:val="17"/>
  </w:num>
  <w:num w:numId="22">
    <w:abstractNumId w:val="8"/>
  </w:num>
  <w:num w:numId="23">
    <w:abstractNumId w:val="19"/>
  </w:num>
  <w:num w:numId="24">
    <w:abstractNumId w:val="22"/>
  </w:num>
  <w:num w:numId="25">
    <w:abstractNumId w:val="4"/>
  </w:num>
  <w:num w:numId="26">
    <w:abstractNumId w:val="9"/>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C5"/>
    <w:rsid w:val="000022E9"/>
    <w:rsid w:val="0000277B"/>
    <w:rsid w:val="00002952"/>
    <w:rsid w:val="00002ACF"/>
    <w:rsid w:val="000044AA"/>
    <w:rsid w:val="00004B87"/>
    <w:rsid w:val="000054C9"/>
    <w:rsid w:val="000059E9"/>
    <w:rsid w:val="00005A63"/>
    <w:rsid w:val="00006792"/>
    <w:rsid w:val="000077EA"/>
    <w:rsid w:val="000077EE"/>
    <w:rsid w:val="00007AF4"/>
    <w:rsid w:val="000101F8"/>
    <w:rsid w:val="00011B47"/>
    <w:rsid w:val="00012BFB"/>
    <w:rsid w:val="00014429"/>
    <w:rsid w:val="0001561C"/>
    <w:rsid w:val="00016CC2"/>
    <w:rsid w:val="00016FE6"/>
    <w:rsid w:val="00022166"/>
    <w:rsid w:val="00022931"/>
    <w:rsid w:val="00024B41"/>
    <w:rsid w:val="000270D4"/>
    <w:rsid w:val="00027676"/>
    <w:rsid w:val="0003077A"/>
    <w:rsid w:val="00032AAE"/>
    <w:rsid w:val="00036391"/>
    <w:rsid w:val="00036734"/>
    <w:rsid w:val="00037815"/>
    <w:rsid w:val="00042E19"/>
    <w:rsid w:val="000456D4"/>
    <w:rsid w:val="00045762"/>
    <w:rsid w:val="00046930"/>
    <w:rsid w:val="00047D6F"/>
    <w:rsid w:val="000508CF"/>
    <w:rsid w:val="0005439C"/>
    <w:rsid w:val="00054D23"/>
    <w:rsid w:val="00056CF5"/>
    <w:rsid w:val="000616C7"/>
    <w:rsid w:val="00062040"/>
    <w:rsid w:val="00062786"/>
    <w:rsid w:val="00064287"/>
    <w:rsid w:val="000663DA"/>
    <w:rsid w:val="00066FD9"/>
    <w:rsid w:val="00067599"/>
    <w:rsid w:val="0007142E"/>
    <w:rsid w:val="0007243E"/>
    <w:rsid w:val="00072AD5"/>
    <w:rsid w:val="00073879"/>
    <w:rsid w:val="0007464E"/>
    <w:rsid w:val="00082FB1"/>
    <w:rsid w:val="00083504"/>
    <w:rsid w:val="00083594"/>
    <w:rsid w:val="000841CE"/>
    <w:rsid w:val="000847D1"/>
    <w:rsid w:val="000856C5"/>
    <w:rsid w:val="00087067"/>
    <w:rsid w:val="00087686"/>
    <w:rsid w:val="00087FEF"/>
    <w:rsid w:val="00090189"/>
    <w:rsid w:val="0009080A"/>
    <w:rsid w:val="00090968"/>
    <w:rsid w:val="00093768"/>
    <w:rsid w:val="00093CA6"/>
    <w:rsid w:val="00094125"/>
    <w:rsid w:val="000952D9"/>
    <w:rsid w:val="00096069"/>
    <w:rsid w:val="000A0554"/>
    <w:rsid w:val="000A0D04"/>
    <w:rsid w:val="000A1DFC"/>
    <w:rsid w:val="000A3288"/>
    <w:rsid w:val="000A55C4"/>
    <w:rsid w:val="000A5610"/>
    <w:rsid w:val="000B09F5"/>
    <w:rsid w:val="000B0B31"/>
    <w:rsid w:val="000B78AD"/>
    <w:rsid w:val="000C081F"/>
    <w:rsid w:val="000C0BD3"/>
    <w:rsid w:val="000C16E5"/>
    <w:rsid w:val="000C24A3"/>
    <w:rsid w:val="000C24CF"/>
    <w:rsid w:val="000C2AA2"/>
    <w:rsid w:val="000C2C38"/>
    <w:rsid w:val="000C463D"/>
    <w:rsid w:val="000C585F"/>
    <w:rsid w:val="000C6DB9"/>
    <w:rsid w:val="000D091B"/>
    <w:rsid w:val="000D12EA"/>
    <w:rsid w:val="000D48E7"/>
    <w:rsid w:val="000D5DC4"/>
    <w:rsid w:val="000D6336"/>
    <w:rsid w:val="000D7516"/>
    <w:rsid w:val="000E0BC9"/>
    <w:rsid w:val="000E13E0"/>
    <w:rsid w:val="000E1419"/>
    <w:rsid w:val="000E37B0"/>
    <w:rsid w:val="000E59A2"/>
    <w:rsid w:val="000E6E2D"/>
    <w:rsid w:val="000F20D4"/>
    <w:rsid w:val="000F528E"/>
    <w:rsid w:val="000F7280"/>
    <w:rsid w:val="001011B6"/>
    <w:rsid w:val="001027E1"/>
    <w:rsid w:val="0010371C"/>
    <w:rsid w:val="00103734"/>
    <w:rsid w:val="001043B0"/>
    <w:rsid w:val="001131EB"/>
    <w:rsid w:val="00114D34"/>
    <w:rsid w:val="001173B7"/>
    <w:rsid w:val="00117B15"/>
    <w:rsid w:val="0012042B"/>
    <w:rsid w:val="001219A8"/>
    <w:rsid w:val="0012291A"/>
    <w:rsid w:val="00122B6B"/>
    <w:rsid w:val="00123357"/>
    <w:rsid w:val="0012396E"/>
    <w:rsid w:val="00123C08"/>
    <w:rsid w:val="00123EBC"/>
    <w:rsid w:val="00124014"/>
    <w:rsid w:val="00124983"/>
    <w:rsid w:val="00124EEF"/>
    <w:rsid w:val="00130415"/>
    <w:rsid w:val="001320E5"/>
    <w:rsid w:val="00132752"/>
    <w:rsid w:val="001327F5"/>
    <w:rsid w:val="00132890"/>
    <w:rsid w:val="001329FA"/>
    <w:rsid w:val="00132F32"/>
    <w:rsid w:val="001339E4"/>
    <w:rsid w:val="00135989"/>
    <w:rsid w:val="00136EEB"/>
    <w:rsid w:val="001379C7"/>
    <w:rsid w:val="001401B3"/>
    <w:rsid w:val="00143737"/>
    <w:rsid w:val="001449B5"/>
    <w:rsid w:val="0014665D"/>
    <w:rsid w:val="00150A75"/>
    <w:rsid w:val="00152194"/>
    <w:rsid w:val="00152333"/>
    <w:rsid w:val="00152F57"/>
    <w:rsid w:val="0015340B"/>
    <w:rsid w:val="00153EB6"/>
    <w:rsid w:val="001567C8"/>
    <w:rsid w:val="00156C4E"/>
    <w:rsid w:val="001610E8"/>
    <w:rsid w:val="001640E9"/>
    <w:rsid w:val="00165325"/>
    <w:rsid w:val="001701A2"/>
    <w:rsid w:val="001703FF"/>
    <w:rsid w:val="00171E38"/>
    <w:rsid w:val="00172597"/>
    <w:rsid w:val="001754D0"/>
    <w:rsid w:val="001766E4"/>
    <w:rsid w:val="00180789"/>
    <w:rsid w:val="00182C54"/>
    <w:rsid w:val="0018367F"/>
    <w:rsid w:val="001836DC"/>
    <w:rsid w:val="00183CEB"/>
    <w:rsid w:val="00187C50"/>
    <w:rsid w:val="00190D15"/>
    <w:rsid w:val="00190F9B"/>
    <w:rsid w:val="0019109B"/>
    <w:rsid w:val="00191CC4"/>
    <w:rsid w:val="001924C4"/>
    <w:rsid w:val="00192941"/>
    <w:rsid w:val="00196BEC"/>
    <w:rsid w:val="00197822"/>
    <w:rsid w:val="00197FF0"/>
    <w:rsid w:val="001A185B"/>
    <w:rsid w:val="001A2D06"/>
    <w:rsid w:val="001A3538"/>
    <w:rsid w:val="001A4DFE"/>
    <w:rsid w:val="001A68BE"/>
    <w:rsid w:val="001A6F92"/>
    <w:rsid w:val="001B0A1C"/>
    <w:rsid w:val="001B2C20"/>
    <w:rsid w:val="001B37BC"/>
    <w:rsid w:val="001B45EF"/>
    <w:rsid w:val="001B67D3"/>
    <w:rsid w:val="001B6C33"/>
    <w:rsid w:val="001C07C5"/>
    <w:rsid w:val="001C1522"/>
    <w:rsid w:val="001C19C1"/>
    <w:rsid w:val="001C25A8"/>
    <w:rsid w:val="001C46CC"/>
    <w:rsid w:val="001C482F"/>
    <w:rsid w:val="001C5313"/>
    <w:rsid w:val="001C68F3"/>
    <w:rsid w:val="001D0E5E"/>
    <w:rsid w:val="001D0EB7"/>
    <w:rsid w:val="001D1BA2"/>
    <w:rsid w:val="001D2037"/>
    <w:rsid w:val="001D20ED"/>
    <w:rsid w:val="001D282B"/>
    <w:rsid w:val="001D2B8B"/>
    <w:rsid w:val="001D526B"/>
    <w:rsid w:val="001D599F"/>
    <w:rsid w:val="001D5E30"/>
    <w:rsid w:val="001D5FFD"/>
    <w:rsid w:val="001D7532"/>
    <w:rsid w:val="001D77B9"/>
    <w:rsid w:val="001D7976"/>
    <w:rsid w:val="001E101E"/>
    <w:rsid w:val="001E131B"/>
    <w:rsid w:val="001E1D97"/>
    <w:rsid w:val="001E353A"/>
    <w:rsid w:val="001E4088"/>
    <w:rsid w:val="001E48BF"/>
    <w:rsid w:val="001E4EAE"/>
    <w:rsid w:val="001E509C"/>
    <w:rsid w:val="001E568C"/>
    <w:rsid w:val="001E5D7B"/>
    <w:rsid w:val="001E795A"/>
    <w:rsid w:val="001E7ECA"/>
    <w:rsid w:val="001F2C89"/>
    <w:rsid w:val="001F3394"/>
    <w:rsid w:val="001F355B"/>
    <w:rsid w:val="001F3728"/>
    <w:rsid w:val="001F583E"/>
    <w:rsid w:val="001F7E71"/>
    <w:rsid w:val="00200D12"/>
    <w:rsid w:val="0020117D"/>
    <w:rsid w:val="002012B9"/>
    <w:rsid w:val="002062B9"/>
    <w:rsid w:val="002064FA"/>
    <w:rsid w:val="00206597"/>
    <w:rsid w:val="002100F9"/>
    <w:rsid w:val="002105EC"/>
    <w:rsid w:val="0021133D"/>
    <w:rsid w:val="00212027"/>
    <w:rsid w:val="0021240D"/>
    <w:rsid w:val="00212D10"/>
    <w:rsid w:val="00215224"/>
    <w:rsid w:val="0021616B"/>
    <w:rsid w:val="00216466"/>
    <w:rsid w:val="00217C7A"/>
    <w:rsid w:val="002200BD"/>
    <w:rsid w:val="002206D3"/>
    <w:rsid w:val="0022177E"/>
    <w:rsid w:val="0022308F"/>
    <w:rsid w:val="00225391"/>
    <w:rsid w:val="00225455"/>
    <w:rsid w:val="00225CBE"/>
    <w:rsid w:val="00225D51"/>
    <w:rsid w:val="00225E85"/>
    <w:rsid w:val="00226463"/>
    <w:rsid w:val="0022740C"/>
    <w:rsid w:val="00227FA8"/>
    <w:rsid w:val="002337CD"/>
    <w:rsid w:val="0023426C"/>
    <w:rsid w:val="0023509D"/>
    <w:rsid w:val="0023642C"/>
    <w:rsid w:val="00240C9E"/>
    <w:rsid w:val="00240E3B"/>
    <w:rsid w:val="00242AB5"/>
    <w:rsid w:val="00243C0D"/>
    <w:rsid w:val="0024407F"/>
    <w:rsid w:val="00245357"/>
    <w:rsid w:val="00246787"/>
    <w:rsid w:val="00246D87"/>
    <w:rsid w:val="002472B2"/>
    <w:rsid w:val="00251FC9"/>
    <w:rsid w:val="002520C6"/>
    <w:rsid w:val="0025466B"/>
    <w:rsid w:val="00254B97"/>
    <w:rsid w:val="00255DDE"/>
    <w:rsid w:val="00256427"/>
    <w:rsid w:val="00257156"/>
    <w:rsid w:val="00266E0A"/>
    <w:rsid w:val="00267533"/>
    <w:rsid w:val="002705DF"/>
    <w:rsid w:val="0027075F"/>
    <w:rsid w:val="002709D2"/>
    <w:rsid w:val="00272101"/>
    <w:rsid w:val="00272C32"/>
    <w:rsid w:val="00272FA6"/>
    <w:rsid w:val="00273637"/>
    <w:rsid w:val="00273E3A"/>
    <w:rsid w:val="002755AC"/>
    <w:rsid w:val="002772EA"/>
    <w:rsid w:val="00277FB0"/>
    <w:rsid w:val="00277FC5"/>
    <w:rsid w:val="00280CB1"/>
    <w:rsid w:val="00282428"/>
    <w:rsid w:val="00286CB7"/>
    <w:rsid w:val="00287781"/>
    <w:rsid w:val="002877C5"/>
    <w:rsid w:val="00290905"/>
    <w:rsid w:val="00291025"/>
    <w:rsid w:val="00291E86"/>
    <w:rsid w:val="0029419E"/>
    <w:rsid w:val="00296D7D"/>
    <w:rsid w:val="002A00F2"/>
    <w:rsid w:val="002A1B07"/>
    <w:rsid w:val="002A2868"/>
    <w:rsid w:val="002A474D"/>
    <w:rsid w:val="002A553D"/>
    <w:rsid w:val="002B0BBA"/>
    <w:rsid w:val="002B21D3"/>
    <w:rsid w:val="002B36AC"/>
    <w:rsid w:val="002B5003"/>
    <w:rsid w:val="002C004D"/>
    <w:rsid w:val="002C0229"/>
    <w:rsid w:val="002C62B6"/>
    <w:rsid w:val="002C65CC"/>
    <w:rsid w:val="002C6CBE"/>
    <w:rsid w:val="002C767D"/>
    <w:rsid w:val="002D126A"/>
    <w:rsid w:val="002D12CE"/>
    <w:rsid w:val="002D149C"/>
    <w:rsid w:val="002D2ECE"/>
    <w:rsid w:val="002D3773"/>
    <w:rsid w:val="002D3897"/>
    <w:rsid w:val="002D3A2F"/>
    <w:rsid w:val="002D695B"/>
    <w:rsid w:val="002E0271"/>
    <w:rsid w:val="002E1F9D"/>
    <w:rsid w:val="002E331F"/>
    <w:rsid w:val="002E3504"/>
    <w:rsid w:val="002E5DDF"/>
    <w:rsid w:val="002E7603"/>
    <w:rsid w:val="002F115C"/>
    <w:rsid w:val="002F3B84"/>
    <w:rsid w:val="002F41EE"/>
    <w:rsid w:val="002F53BA"/>
    <w:rsid w:val="002F61FD"/>
    <w:rsid w:val="002F7FF7"/>
    <w:rsid w:val="00300D0C"/>
    <w:rsid w:val="00300DB5"/>
    <w:rsid w:val="00301A1B"/>
    <w:rsid w:val="00301BB8"/>
    <w:rsid w:val="00303A16"/>
    <w:rsid w:val="00305F5A"/>
    <w:rsid w:val="0030672A"/>
    <w:rsid w:val="00307C11"/>
    <w:rsid w:val="00310439"/>
    <w:rsid w:val="0031157D"/>
    <w:rsid w:val="0031376A"/>
    <w:rsid w:val="00314D3C"/>
    <w:rsid w:val="00314FAD"/>
    <w:rsid w:val="003157A9"/>
    <w:rsid w:val="00315923"/>
    <w:rsid w:val="00316518"/>
    <w:rsid w:val="00316906"/>
    <w:rsid w:val="00317583"/>
    <w:rsid w:val="00320040"/>
    <w:rsid w:val="00321450"/>
    <w:rsid w:val="00321F7D"/>
    <w:rsid w:val="0032302F"/>
    <w:rsid w:val="00323666"/>
    <w:rsid w:val="00323D2B"/>
    <w:rsid w:val="003277FB"/>
    <w:rsid w:val="00330947"/>
    <w:rsid w:val="00331922"/>
    <w:rsid w:val="00331A34"/>
    <w:rsid w:val="003320CD"/>
    <w:rsid w:val="0033372B"/>
    <w:rsid w:val="003353DC"/>
    <w:rsid w:val="00337C1E"/>
    <w:rsid w:val="00341735"/>
    <w:rsid w:val="003429C8"/>
    <w:rsid w:val="00342A2D"/>
    <w:rsid w:val="00343CF1"/>
    <w:rsid w:val="003444E9"/>
    <w:rsid w:val="00344DF4"/>
    <w:rsid w:val="00344E89"/>
    <w:rsid w:val="0034541C"/>
    <w:rsid w:val="0034778A"/>
    <w:rsid w:val="00350128"/>
    <w:rsid w:val="003516C9"/>
    <w:rsid w:val="00351B9D"/>
    <w:rsid w:val="0035658D"/>
    <w:rsid w:val="00360476"/>
    <w:rsid w:val="00363715"/>
    <w:rsid w:val="00363C0D"/>
    <w:rsid w:val="003644E2"/>
    <w:rsid w:val="00364B03"/>
    <w:rsid w:val="003700C3"/>
    <w:rsid w:val="003706B7"/>
    <w:rsid w:val="00370B5D"/>
    <w:rsid w:val="003710E1"/>
    <w:rsid w:val="00373763"/>
    <w:rsid w:val="00373DB0"/>
    <w:rsid w:val="003760F0"/>
    <w:rsid w:val="00377680"/>
    <w:rsid w:val="003807EF"/>
    <w:rsid w:val="00380C4E"/>
    <w:rsid w:val="00382919"/>
    <w:rsid w:val="00383501"/>
    <w:rsid w:val="0038390D"/>
    <w:rsid w:val="00383A25"/>
    <w:rsid w:val="00384880"/>
    <w:rsid w:val="00385018"/>
    <w:rsid w:val="003856B6"/>
    <w:rsid w:val="00387254"/>
    <w:rsid w:val="003876AA"/>
    <w:rsid w:val="00390322"/>
    <w:rsid w:val="0039189E"/>
    <w:rsid w:val="00392798"/>
    <w:rsid w:val="00394A8A"/>
    <w:rsid w:val="00396810"/>
    <w:rsid w:val="003968D5"/>
    <w:rsid w:val="00397D01"/>
    <w:rsid w:val="00397FC4"/>
    <w:rsid w:val="003A035B"/>
    <w:rsid w:val="003A0BAD"/>
    <w:rsid w:val="003A2C18"/>
    <w:rsid w:val="003A75AF"/>
    <w:rsid w:val="003A773F"/>
    <w:rsid w:val="003B21CF"/>
    <w:rsid w:val="003B2977"/>
    <w:rsid w:val="003B304C"/>
    <w:rsid w:val="003B3CF1"/>
    <w:rsid w:val="003B4302"/>
    <w:rsid w:val="003B4902"/>
    <w:rsid w:val="003B4BAE"/>
    <w:rsid w:val="003C1A31"/>
    <w:rsid w:val="003C2AD5"/>
    <w:rsid w:val="003C46A6"/>
    <w:rsid w:val="003C6E73"/>
    <w:rsid w:val="003D1DC8"/>
    <w:rsid w:val="003D2815"/>
    <w:rsid w:val="003D2F4F"/>
    <w:rsid w:val="003D3E34"/>
    <w:rsid w:val="003D41BE"/>
    <w:rsid w:val="003D6095"/>
    <w:rsid w:val="003D6F1E"/>
    <w:rsid w:val="003E00FC"/>
    <w:rsid w:val="003E0730"/>
    <w:rsid w:val="003E0FED"/>
    <w:rsid w:val="003E14B9"/>
    <w:rsid w:val="003E2029"/>
    <w:rsid w:val="003E3599"/>
    <w:rsid w:val="003E4754"/>
    <w:rsid w:val="003E4B84"/>
    <w:rsid w:val="003E6D4C"/>
    <w:rsid w:val="003E792E"/>
    <w:rsid w:val="00401A5A"/>
    <w:rsid w:val="00401E4F"/>
    <w:rsid w:val="004024B9"/>
    <w:rsid w:val="00402802"/>
    <w:rsid w:val="00402A94"/>
    <w:rsid w:val="00404BA5"/>
    <w:rsid w:val="00404E0D"/>
    <w:rsid w:val="0040503A"/>
    <w:rsid w:val="004055F9"/>
    <w:rsid w:val="00405DB5"/>
    <w:rsid w:val="0041053B"/>
    <w:rsid w:val="00411B46"/>
    <w:rsid w:val="004131F7"/>
    <w:rsid w:val="00414F31"/>
    <w:rsid w:val="00415442"/>
    <w:rsid w:val="00415B69"/>
    <w:rsid w:val="00416E4E"/>
    <w:rsid w:val="004206E2"/>
    <w:rsid w:val="00420C3C"/>
    <w:rsid w:val="00423422"/>
    <w:rsid w:val="00424B42"/>
    <w:rsid w:val="00424E3E"/>
    <w:rsid w:val="00426458"/>
    <w:rsid w:val="00427523"/>
    <w:rsid w:val="004311C8"/>
    <w:rsid w:val="004315FC"/>
    <w:rsid w:val="00431602"/>
    <w:rsid w:val="00432963"/>
    <w:rsid w:val="0043335E"/>
    <w:rsid w:val="00433710"/>
    <w:rsid w:val="00434ECD"/>
    <w:rsid w:val="0043548E"/>
    <w:rsid w:val="004358B0"/>
    <w:rsid w:val="00436203"/>
    <w:rsid w:val="00436F76"/>
    <w:rsid w:val="00437FCE"/>
    <w:rsid w:val="0044113E"/>
    <w:rsid w:val="004428A1"/>
    <w:rsid w:val="00445A66"/>
    <w:rsid w:val="004461E0"/>
    <w:rsid w:val="004465D1"/>
    <w:rsid w:val="004477A9"/>
    <w:rsid w:val="004502BC"/>
    <w:rsid w:val="00451843"/>
    <w:rsid w:val="004528E9"/>
    <w:rsid w:val="00452953"/>
    <w:rsid w:val="00460317"/>
    <w:rsid w:val="00460CC3"/>
    <w:rsid w:val="0046159B"/>
    <w:rsid w:val="004618DB"/>
    <w:rsid w:val="00461B3E"/>
    <w:rsid w:val="00465FA5"/>
    <w:rsid w:val="004667B1"/>
    <w:rsid w:val="00470EC8"/>
    <w:rsid w:val="004754C8"/>
    <w:rsid w:val="00475CFB"/>
    <w:rsid w:val="00477080"/>
    <w:rsid w:val="00483DD6"/>
    <w:rsid w:val="004877F8"/>
    <w:rsid w:val="004929DC"/>
    <w:rsid w:val="0049426F"/>
    <w:rsid w:val="00494ACB"/>
    <w:rsid w:val="004973A7"/>
    <w:rsid w:val="004A0EF9"/>
    <w:rsid w:val="004A1EC6"/>
    <w:rsid w:val="004A1F2B"/>
    <w:rsid w:val="004A4F1E"/>
    <w:rsid w:val="004A51F4"/>
    <w:rsid w:val="004A687A"/>
    <w:rsid w:val="004A68DF"/>
    <w:rsid w:val="004B23AB"/>
    <w:rsid w:val="004B2CE8"/>
    <w:rsid w:val="004B32E6"/>
    <w:rsid w:val="004B4951"/>
    <w:rsid w:val="004B7881"/>
    <w:rsid w:val="004C0A89"/>
    <w:rsid w:val="004C0EDA"/>
    <w:rsid w:val="004C26CB"/>
    <w:rsid w:val="004C2A2A"/>
    <w:rsid w:val="004C318C"/>
    <w:rsid w:val="004C497B"/>
    <w:rsid w:val="004D2616"/>
    <w:rsid w:val="004D2EBC"/>
    <w:rsid w:val="004D33D5"/>
    <w:rsid w:val="004D4291"/>
    <w:rsid w:val="004D465B"/>
    <w:rsid w:val="004D502E"/>
    <w:rsid w:val="004D51F7"/>
    <w:rsid w:val="004D5285"/>
    <w:rsid w:val="004D63E9"/>
    <w:rsid w:val="004E0A2C"/>
    <w:rsid w:val="004E19F6"/>
    <w:rsid w:val="004E1E42"/>
    <w:rsid w:val="004E2099"/>
    <w:rsid w:val="004E2452"/>
    <w:rsid w:val="004E2500"/>
    <w:rsid w:val="004E26A5"/>
    <w:rsid w:val="004E316F"/>
    <w:rsid w:val="004E49B6"/>
    <w:rsid w:val="004E4EA7"/>
    <w:rsid w:val="004E5B1A"/>
    <w:rsid w:val="004E75BB"/>
    <w:rsid w:val="004F019E"/>
    <w:rsid w:val="004F1A1E"/>
    <w:rsid w:val="004F2FFF"/>
    <w:rsid w:val="004F540D"/>
    <w:rsid w:val="004F586A"/>
    <w:rsid w:val="0050386F"/>
    <w:rsid w:val="00505FFD"/>
    <w:rsid w:val="00506F82"/>
    <w:rsid w:val="00507A81"/>
    <w:rsid w:val="0051168E"/>
    <w:rsid w:val="0051232B"/>
    <w:rsid w:val="005127AE"/>
    <w:rsid w:val="005128DE"/>
    <w:rsid w:val="00515E48"/>
    <w:rsid w:val="00523533"/>
    <w:rsid w:val="00526C30"/>
    <w:rsid w:val="00531E97"/>
    <w:rsid w:val="00531F86"/>
    <w:rsid w:val="00531FFE"/>
    <w:rsid w:val="00534DCA"/>
    <w:rsid w:val="00534DE2"/>
    <w:rsid w:val="0053523B"/>
    <w:rsid w:val="005375FF"/>
    <w:rsid w:val="00542333"/>
    <w:rsid w:val="0054763F"/>
    <w:rsid w:val="00551FAA"/>
    <w:rsid w:val="00554488"/>
    <w:rsid w:val="005568B9"/>
    <w:rsid w:val="005579AF"/>
    <w:rsid w:val="0056037C"/>
    <w:rsid w:val="005617A3"/>
    <w:rsid w:val="005619C1"/>
    <w:rsid w:val="00561C87"/>
    <w:rsid w:val="00561D7D"/>
    <w:rsid w:val="005641CA"/>
    <w:rsid w:val="00564986"/>
    <w:rsid w:val="00565EE9"/>
    <w:rsid w:val="00567FD0"/>
    <w:rsid w:val="00570BDF"/>
    <w:rsid w:val="0057205F"/>
    <w:rsid w:val="005760C1"/>
    <w:rsid w:val="00577A77"/>
    <w:rsid w:val="00580C3E"/>
    <w:rsid w:val="005838C4"/>
    <w:rsid w:val="005844E2"/>
    <w:rsid w:val="00584D78"/>
    <w:rsid w:val="00585936"/>
    <w:rsid w:val="005878D1"/>
    <w:rsid w:val="005900E9"/>
    <w:rsid w:val="0059120D"/>
    <w:rsid w:val="00591332"/>
    <w:rsid w:val="00591FF0"/>
    <w:rsid w:val="0059261E"/>
    <w:rsid w:val="005964ED"/>
    <w:rsid w:val="00596DFC"/>
    <w:rsid w:val="00597033"/>
    <w:rsid w:val="005A0132"/>
    <w:rsid w:val="005A1519"/>
    <w:rsid w:val="005A2165"/>
    <w:rsid w:val="005A3D08"/>
    <w:rsid w:val="005A54F6"/>
    <w:rsid w:val="005A7F1F"/>
    <w:rsid w:val="005B078C"/>
    <w:rsid w:val="005B0A6D"/>
    <w:rsid w:val="005B16A1"/>
    <w:rsid w:val="005B16D7"/>
    <w:rsid w:val="005B1729"/>
    <w:rsid w:val="005B1FA1"/>
    <w:rsid w:val="005B4CD2"/>
    <w:rsid w:val="005B6A91"/>
    <w:rsid w:val="005B764A"/>
    <w:rsid w:val="005C07FF"/>
    <w:rsid w:val="005C159A"/>
    <w:rsid w:val="005C2210"/>
    <w:rsid w:val="005C2A32"/>
    <w:rsid w:val="005C31A3"/>
    <w:rsid w:val="005C6809"/>
    <w:rsid w:val="005C69E8"/>
    <w:rsid w:val="005C71B2"/>
    <w:rsid w:val="005D2A6A"/>
    <w:rsid w:val="005D2B0E"/>
    <w:rsid w:val="005D2D1D"/>
    <w:rsid w:val="005D3914"/>
    <w:rsid w:val="005D41A9"/>
    <w:rsid w:val="005D59DA"/>
    <w:rsid w:val="005D63C1"/>
    <w:rsid w:val="005D7236"/>
    <w:rsid w:val="005D7901"/>
    <w:rsid w:val="005D7C96"/>
    <w:rsid w:val="005E2E6C"/>
    <w:rsid w:val="005E33BB"/>
    <w:rsid w:val="005E34B0"/>
    <w:rsid w:val="005E35EE"/>
    <w:rsid w:val="005E4677"/>
    <w:rsid w:val="005E4EAE"/>
    <w:rsid w:val="005E6E92"/>
    <w:rsid w:val="005E7799"/>
    <w:rsid w:val="005F0868"/>
    <w:rsid w:val="005F1F18"/>
    <w:rsid w:val="005F30C0"/>
    <w:rsid w:val="005F4C61"/>
    <w:rsid w:val="005F4F52"/>
    <w:rsid w:val="005F506D"/>
    <w:rsid w:val="005F5CC0"/>
    <w:rsid w:val="00600731"/>
    <w:rsid w:val="006008B0"/>
    <w:rsid w:val="00601252"/>
    <w:rsid w:val="006040DF"/>
    <w:rsid w:val="00605D64"/>
    <w:rsid w:val="00606268"/>
    <w:rsid w:val="006107B2"/>
    <w:rsid w:val="0061229F"/>
    <w:rsid w:val="00612533"/>
    <w:rsid w:val="00612AF2"/>
    <w:rsid w:val="00613D30"/>
    <w:rsid w:val="00616A96"/>
    <w:rsid w:val="00620160"/>
    <w:rsid w:val="0062210F"/>
    <w:rsid w:val="006301E8"/>
    <w:rsid w:val="0063053E"/>
    <w:rsid w:val="006320E9"/>
    <w:rsid w:val="0063245E"/>
    <w:rsid w:val="0063317D"/>
    <w:rsid w:val="0063389D"/>
    <w:rsid w:val="006353C1"/>
    <w:rsid w:val="00637A97"/>
    <w:rsid w:val="00637D5F"/>
    <w:rsid w:val="0064207A"/>
    <w:rsid w:val="0064263A"/>
    <w:rsid w:val="006439F2"/>
    <w:rsid w:val="00644BD4"/>
    <w:rsid w:val="00645461"/>
    <w:rsid w:val="0064592E"/>
    <w:rsid w:val="00645DE8"/>
    <w:rsid w:val="0064646C"/>
    <w:rsid w:val="00650BAB"/>
    <w:rsid w:val="00650F60"/>
    <w:rsid w:val="00651243"/>
    <w:rsid w:val="00651609"/>
    <w:rsid w:val="0065275C"/>
    <w:rsid w:val="00654295"/>
    <w:rsid w:val="0065532F"/>
    <w:rsid w:val="006554DB"/>
    <w:rsid w:val="006565E6"/>
    <w:rsid w:val="0065740A"/>
    <w:rsid w:val="0066212F"/>
    <w:rsid w:val="00663363"/>
    <w:rsid w:val="00663EF3"/>
    <w:rsid w:val="00664798"/>
    <w:rsid w:val="00665740"/>
    <w:rsid w:val="00665F98"/>
    <w:rsid w:val="00666E1D"/>
    <w:rsid w:val="0066791F"/>
    <w:rsid w:val="0067080B"/>
    <w:rsid w:val="00670B4B"/>
    <w:rsid w:val="006721F8"/>
    <w:rsid w:val="00675190"/>
    <w:rsid w:val="006769AF"/>
    <w:rsid w:val="00677BE8"/>
    <w:rsid w:val="006819CD"/>
    <w:rsid w:val="00682CA6"/>
    <w:rsid w:val="006838FE"/>
    <w:rsid w:val="006845D6"/>
    <w:rsid w:val="00687CC0"/>
    <w:rsid w:val="006902A1"/>
    <w:rsid w:val="006938D9"/>
    <w:rsid w:val="00694B1F"/>
    <w:rsid w:val="00694C25"/>
    <w:rsid w:val="00695C06"/>
    <w:rsid w:val="00695F73"/>
    <w:rsid w:val="00695F76"/>
    <w:rsid w:val="00695F7F"/>
    <w:rsid w:val="006963F3"/>
    <w:rsid w:val="0069669B"/>
    <w:rsid w:val="00696905"/>
    <w:rsid w:val="006A052C"/>
    <w:rsid w:val="006A0D80"/>
    <w:rsid w:val="006A1D12"/>
    <w:rsid w:val="006A34E1"/>
    <w:rsid w:val="006A4A8E"/>
    <w:rsid w:val="006B02D3"/>
    <w:rsid w:val="006B0512"/>
    <w:rsid w:val="006B05DE"/>
    <w:rsid w:val="006B0C21"/>
    <w:rsid w:val="006B10D2"/>
    <w:rsid w:val="006B1DD0"/>
    <w:rsid w:val="006B266E"/>
    <w:rsid w:val="006B29C9"/>
    <w:rsid w:val="006B37F2"/>
    <w:rsid w:val="006B54A9"/>
    <w:rsid w:val="006B60F4"/>
    <w:rsid w:val="006C0397"/>
    <w:rsid w:val="006C1E60"/>
    <w:rsid w:val="006C3EE4"/>
    <w:rsid w:val="006C43FD"/>
    <w:rsid w:val="006C61B9"/>
    <w:rsid w:val="006C6E80"/>
    <w:rsid w:val="006C7FF9"/>
    <w:rsid w:val="006D0E65"/>
    <w:rsid w:val="006D2D34"/>
    <w:rsid w:val="006D434A"/>
    <w:rsid w:val="006D7E43"/>
    <w:rsid w:val="006E2061"/>
    <w:rsid w:val="006E2F10"/>
    <w:rsid w:val="006E57F7"/>
    <w:rsid w:val="006E6381"/>
    <w:rsid w:val="006E7412"/>
    <w:rsid w:val="006F0DBA"/>
    <w:rsid w:val="006F0DCB"/>
    <w:rsid w:val="006F10F6"/>
    <w:rsid w:val="006F3D10"/>
    <w:rsid w:val="006F5590"/>
    <w:rsid w:val="006F6641"/>
    <w:rsid w:val="00700E5A"/>
    <w:rsid w:val="0070359B"/>
    <w:rsid w:val="00704EAC"/>
    <w:rsid w:val="00706B56"/>
    <w:rsid w:val="0071052B"/>
    <w:rsid w:val="00711895"/>
    <w:rsid w:val="00712349"/>
    <w:rsid w:val="00713733"/>
    <w:rsid w:val="00714263"/>
    <w:rsid w:val="007159B7"/>
    <w:rsid w:val="0071699A"/>
    <w:rsid w:val="00720AA7"/>
    <w:rsid w:val="00721ADD"/>
    <w:rsid w:val="0072484F"/>
    <w:rsid w:val="00731D06"/>
    <w:rsid w:val="0073370E"/>
    <w:rsid w:val="00733E66"/>
    <w:rsid w:val="007343EC"/>
    <w:rsid w:val="0073493D"/>
    <w:rsid w:val="00734F0F"/>
    <w:rsid w:val="007355E2"/>
    <w:rsid w:val="00735B6B"/>
    <w:rsid w:val="00736B80"/>
    <w:rsid w:val="00737BCA"/>
    <w:rsid w:val="0074308D"/>
    <w:rsid w:val="00743935"/>
    <w:rsid w:val="007444F2"/>
    <w:rsid w:val="007449A3"/>
    <w:rsid w:val="007501C9"/>
    <w:rsid w:val="007504A3"/>
    <w:rsid w:val="0075055C"/>
    <w:rsid w:val="00750DEE"/>
    <w:rsid w:val="007515DF"/>
    <w:rsid w:val="00751983"/>
    <w:rsid w:val="007523F7"/>
    <w:rsid w:val="00753C8B"/>
    <w:rsid w:val="0075447A"/>
    <w:rsid w:val="0075683E"/>
    <w:rsid w:val="00757BED"/>
    <w:rsid w:val="0076245C"/>
    <w:rsid w:val="00764215"/>
    <w:rsid w:val="007651A8"/>
    <w:rsid w:val="00766799"/>
    <w:rsid w:val="00766AAC"/>
    <w:rsid w:val="007678DF"/>
    <w:rsid w:val="0077002D"/>
    <w:rsid w:val="007718E8"/>
    <w:rsid w:val="00771BB3"/>
    <w:rsid w:val="00771C23"/>
    <w:rsid w:val="00772449"/>
    <w:rsid w:val="00772E43"/>
    <w:rsid w:val="00774B22"/>
    <w:rsid w:val="0077654E"/>
    <w:rsid w:val="007814BB"/>
    <w:rsid w:val="00781E84"/>
    <w:rsid w:val="00782058"/>
    <w:rsid w:val="00782B88"/>
    <w:rsid w:val="00784982"/>
    <w:rsid w:val="007855BD"/>
    <w:rsid w:val="00791347"/>
    <w:rsid w:val="0079145B"/>
    <w:rsid w:val="00791797"/>
    <w:rsid w:val="00794981"/>
    <w:rsid w:val="007953E6"/>
    <w:rsid w:val="00796C9D"/>
    <w:rsid w:val="007A06DF"/>
    <w:rsid w:val="007A112C"/>
    <w:rsid w:val="007A1471"/>
    <w:rsid w:val="007A19C5"/>
    <w:rsid w:val="007A1C89"/>
    <w:rsid w:val="007A1DB7"/>
    <w:rsid w:val="007A2883"/>
    <w:rsid w:val="007A3220"/>
    <w:rsid w:val="007A3CAE"/>
    <w:rsid w:val="007A40B8"/>
    <w:rsid w:val="007A4120"/>
    <w:rsid w:val="007A5B48"/>
    <w:rsid w:val="007A7061"/>
    <w:rsid w:val="007A709B"/>
    <w:rsid w:val="007A7E2A"/>
    <w:rsid w:val="007A7FCF"/>
    <w:rsid w:val="007B0C6E"/>
    <w:rsid w:val="007B13A9"/>
    <w:rsid w:val="007B1A46"/>
    <w:rsid w:val="007B1BF9"/>
    <w:rsid w:val="007B309E"/>
    <w:rsid w:val="007B343F"/>
    <w:rsid w:val="007B35CF"/>
    <w:rsid w:val="007B3FEA"/>
    <w:rsid w:val="007B4E9F"/>
    <w:rsid w:val="007B576E"/>
    <w:rsid w:val="007C1A78"/>
    <w:rsid w:val="007C2E44"/>
    <w:rsid w:val="007C4C41"/>
    <w:rsid w:val="007C5D05"/>
    <w:rsid w:val="007C659B"/>
    <w:rsid w:val="007C7393"/>
    <w:rsid w:val="007C7632"/>
    <w:rsid w:val="007C7944"/>
    <w:rsid w:val="007D01D6"/>
    <w:rsid w:val="007D120E"/>
    <w:rsid w:val="007D2454"/>
    <w:rsid w:val="007D55E6"/>
    <w:rsid w:val="007D6E76"/>
    <w:rsid w:val="007D78EF"/>
    <w:rsid w:val="007E19CA"/>
    <w:rsid w:val="007E2291"/>
    <w:rsid w:val="007E3B82"/>
    <w:rsid w:val="007E3C3A"/>
    <w:rsid w:val="007E3FA1"/>
    <w:rsid w:val="007E5E68"/>
    <w:rsid w:val="007E66DF"/>
    <w:rsid w:val="007E7959"/>
    <w:rsid w:val="007F00EE"/>
    <w:rsid w:val="007F102F"/>
    <w:rsid w:val="007F3423"/>
    <w:rsid w:val="00800913"/>
    <w:rsid w:val="008039AF"/>
    <w:rsid w:val="008040D2"/>
    <w:rsid w:val="008042D9"/>
    <w:rsid w:val="00804383"/>
    <w:rsid w:val="00806051"/>
    <w:rsid w:val="00806B79"/>
    <w:rsid w:val="00810A7E"/>
    <w:rsid w:val="00810F93"/>
    <w:rsid w:val="00811EF9"/>
    <w:rsid w:val="00812E62"/>
    <w:rsid w:val="00814E96"/>
    <w:rsid w:val="008172B7"/>
    <w:rsid w:val="008174F6"/>
    <w:rsid w:val="00821BC0"/>
    <w:rsid w:val="008235E9"/>
    <w:rsid w:val="00823A9D"/>
    <w:rsid w:val="00825FF5"/>
    <w:rsid w:val="0082675A"/>
    <w:rsid w:val="0082796F"/>
    <w:rsid w:val="00827A98"/>
    <w:rsid w:val="00830872"/>
    <w:rsid w:val="00832730"/>
    <w:rsid w:val="008328B4"/>
    <w:rsid w:val="008332EF"/>
    <w:rsid w:val="00833571"/>
    <w:rsid w:val="00833E70"/>
    <w:rsid w:val="00834373"/>
    <w:rsid w:val="00835A11"/>
    <w:rsid w:val="0083724D"/>
    <w:rsid w:val="00837585"/>
    <w:rsid w:val="00841A10"/>
    <w:rsid w:val="00843776"/>
    <w:rsid w:val="008439CD"/>
    <w:rsid w:val="00843B47"/>
    <w:rsid w:val="00845CD3"/>
    <w:rsid w:val="0085143D"/>
    <w:rsid w:val="00852C30"/>
    <w:rsid w:val="00853C49"/>
    <w:rsid w:val="00854D57"/>
    <w:rsid w:val="00855CF8"/>
    <w:rsid w:val="00860472"/>
    <w:rsid w:val="008604F5"/>
    <w:rsid w:val="00861241"/>
    <w:rsid w:val="00861DAD"/>
    <w:rsid w:val="00865406"/>
    <w:rsid w:val="00871B46"/>
    <w:rsid w:val="008732C1"/>
    <w:rsid w:val="00873CC3"/>
    <w:rsid w:val="00877883"/>
    <w:rsid w:val="00877BBA"/>
    <w:rsid w:val="008805B3"/>
    <w:rsid w:val="008814CA"/>
    <w:rsid w:val="0088309F"/>
    <w:rsid w:val="00884EC2"/>
    <w:rsid w:val="00886600"/>
    <w:rsid w:val="00886F65"/>
    <w:rsid w:val="00887247"/>
    <w:rsid w:val="00892358"/>
    <w:rsid w:val="0089340F"/>
    <w:rsid w:val="008934C0"/>
    <w:rsid w:val="00893BA9"/>
    <w:rsid w:val="00894977"/>
    <w:rsid w:val="00894C4C"/>
    <w:rsid w:val="00895A64"/>
    <w:rsid w:val="00895AA3"/>
    <w:rsid w:val="00895C5B"/>
    <w:rsid w:val="008969CE"/>
    <w:rsid w:val="0089743D"/>
    <w:rsid w:val="008A212E"/>
    <w:rsid w:val="008A39A5"/>
    <w:rsid w:val="008A3B91"/>
    <w:rsid w:val="008A4927"/>
    <w:rsid w:val="008A4CD8"/>
    <w:rsid w:val="008A4F15"/>
    <w:rsid w:val="008A51DE"/>
    <w:rsid w:val="008A745D"/>
    <w:rsid w:val="008B0F7A"/>
    <w:rsid w:val="008B1FC5"/>
    <w:rsid w:val="008B2733"/>
    <w:rsid w:val="008B3F0C"/>
    <w:rsid w:val="008B3F5D"/>
    <w:rsid w:val="008B5B20"/>
    <w:rsid w:val="008B65B3"/>
    <w:rsid w:val="008B7176"/>
    <w:rsid w:val="008B76FA"/>
    <w:rsid w:val="008C0E2B"/>
    <w:rsid w:val="008C1150"/>
    <w:rsid w:val="008C1BAD"/>
    <w:rsid w:val="008C3A47"/>
    <w:rsid w:val="008C4AC7"/>
    <w:rsid w:val="008C5D28"/>
    <w:rsid w:val="008C686A"/>
    <w:rsid w:val="008C748B"/>
    <w:rsid w:val="008C78AA"/>
    <w:rsid w:val="008C7E3A"/>
    <w:rsid w:val="008D532B"/>
    <w:rsid w:val="008D6227"/>
    <w:rsid w:val="008D6F01"/>
    <w:rsid w:val="008D7297"/>
    <w:rsid w:val="008E26DE"/>
    <w:rsid w:val="008E5353"/>
    <w:rsid w:val="008E61FF"/>
    <w:rsid w:val="008E6E68"/>
    <w:rsid w:val="008E7B25"/>
    <w:rsid w:val="008F033C"/>
    <w:rsid w:val="008F035C"/>
    <w:rsid w:val="008F388F"/>
    <w:rsid w:val="008F3C4B"/>
    <w:rsid w:val="008F4924"/>
    <w:rsid w:val="008F5CB5"/>
    <w:rsid w:val="008F75CB"/>
    <w:rsid w:val="00900CA7"/>
    <w:rsid w:val="009012D7"/>
    <w:rsid w:val="00901559"/>
    <w:rsid w:val="00901D29"/>
    <w:rsid w:val="0090338C"/>
    <w:rsid w:val="00904E65"/>
    <w:rsid w:val="00905FA9"/>
    <w:rsid w:val="0090622D"/>
    <w:rsid w:val="009070D3"/>
    <w:rsid w:val="00907522"/>
    <w:rsid w:val="009108DE"/>
    <w:rsid w:val="00910D27"/>
    <w:rsid w:val="00911473"/>
    <w:rsid w:val="00911828"/>
    <w:rsid w:val="009119D0"/>
    <w:rsid w:val="00911DC5"/>
    <w:rsid w:val="009141B2"/>
    <w:rsid w:val="009146C2"/>
    <w:rsid w:val="00915332"/>
    <w:rsid w:val="00915E2D"/>
    <w:rsid w:val="00916500"/>
    <w:rsid w:val="0092072A"/>
    <w:rsid w:val="00920B1F"/>
    <w:rsid w:val="0092408C"/>
    <w:rsid w:val="009256DB"/>
    <w:rsid w:val="00926EDE"/>
    <w:rsid w:val="00930A94"/>
    <w:rsid w:val="0093157D"/>
    <w:rsid w:val="0093248D"/>
    <w:rsid w:val="0093374F"/>
    <w:rsid w:val="00935E3E"/>
    <w:rsid w:val="00936053"/>
    <w:rsid w:val="00936B3E"/>
    <w:rsid w:val="00947919"/>
    <w:rsid w:val="009504A3"/>
    <w:rsid w:val="009507D1"/>
    <w:rsid w:val="00950D72"/>
    <w:rsid w:val="009510C6"/>
    <w:rsid w:val="0095472F"/>
    <w:rsid w:val="00956924"/>
    <w:rsid w:val="00956F6E"/>
    <w:rsid w:val="0095790B"/>
    <w:rsid w:val="00957D4A"/>
    <w:rsid w:val="00957D5A"/>
    <w:rsid w:val="00960324"/>
    <w:rsid w:val="00960E5E"/>
    <w:rsid w:val="00961319"/>
    <w:rsid w:val="009638F6"/>
    <w:rsid w:val="0096451F"/>
    <w:rsid w:val="00964AC2"/>
    <w:rsid w:val="00970210"/>
    <w:rsid w:val="0097089D"/>
    <w:rsid w:val="0097162E"/>
    <w:rsid w:val="00972AB1"/>
    <w:rsid w:val="0097352E"/>
    <w:rsid w:val="00973D47"/>
    <w:rsid w:val="00975128"/>
    <w:rsid w:val="00975FE9"/>
    <w:rsid w:val="00977517"/>
    <w:rsid w:val="00980D42"/>
    <w:rsid w:val="0098125E"/>
    <w:rsid w:val="00982C66"/>
    <w:rsid w:val="00982F7E"/>
    <w:rsid w:val="0098313A"/>
    <w:rsid w:val="009831E4"/>
    <w:rsid w:val="00983E0D"/>
    <w:rsid w:val="0098425A"/>
    <w:rsid w:val="00985634"/>
    <w:rsid w:val="0098605B"/>
    <w:rsid w:val="00992521"/>
    <w:rsid w:val="009934AD"/>
    <w:rsid w:val="009963B5"/>
    <w:rsid w:val="009969CE"/>
    <w:rsid w:val="0099741A"/>
    <w:rsid w:val="009A0903"/>
    <w:rsid w:val="009A1192"/>
    <w:rsid w:val="009A1756"/>
    <w:rsid w:val="009A2009"/>
    <w:rsid w:val="009A458F"/>
    <w:rsid w:val="009A4851"/>
    <w:rsid w:val="009A48FE"/>
    <w:rsid w:val="009A4FA4"/>
    <w:rsid w:val="009A5A5E"/>
    <w:rsid w:val="009A6AB1"/>
    <w:rsid w:val="009A7385"/>
    <w:rsid w:val="009B2C4D"/>
    <w:rsid w:val="009B6B82"/>
    <w:rsid w:val="009B75D3"/>
    <w:rsid w:val="009C2B19"/>
    <w:rsid w:val="009C529E"/>
    <w:rsid w:val="009C6ED4"/>
    <w:rsid w:val="009C701C"/>
    <w:rsid w:val="009C763E"/>
    <w:rsid w:val="009C796D"/>
    <w:rsid w:val="009D0C44"/>
    <w:rsid w:val="009D153E"/>
    <w:rsid w:val="009D22F5"/>
    <w:rsid w:val="009D2AB0"/>
    <w:rsid w:val="009D2B88"/>
    <w:rsid w:val="009D31D4"/>
    <w:rsid w:val="009D7217"/>
    <w:rsid w:val="009D743D"/>
    <w:rsid w:val="009D7C57"/>
    <w:rsid w:val="009D7D07"/>
    <w:rsid w:val="009E0122"/>
    <w:rsid w:val="009E0673"/>
    <w:rsid w:val="009E0BE3"/>
    <w:rsid w:val="009E3D17"/>
    <w:rsid w:val="009E582C"/>
    <w:rsid w:val="009E7C8F"/>
    <w:rsid w:val="009E7DED"/>
    <w:rsid w:val="009F1F60"/>
    <w:rsid w:val="009F4E2F"/>
    <w:rsid w:val="009F5039"/>
    <w:rsid w:val="009F5613"/>
    <w:rsid w:val="009F56C7"/>
    <w:rsid w:val="009F66A3"/>
    <w:rsid w:val="009F6C8D"/>
    <w:rsid w:val="009F7D33"/>
    <w:rsid w:val="00A00344"/>
    <w:rsid w:val="00A04222"/>
    <w:rsid w:val="00A1006F"/>
    <w:rsid w:val="00A11D41"/>
    <w:rsid w:val="00A1332D"/>
    <w:rsid w:val="00A14607"/>
    <w:rsid w:val="00A1510E"/>
    <w:rsid w:val="00A156F2"/>
    <w:rsid w:val="00A15FB2"/>
    <w:rsid w:val="00A16580"/>
    <w:rsid w:val="00A16DBF"/>
    <w:rsid w:val="00A202AE"/>
    <w:rsid w:val="00A21251"/>
    <w:rsid w:val="00A23B09"/>
    <w:rsid w:val="00A24B36"/>
    <w:rsid w:val="00A25F01"/>
    <w:rsid w:val="00A2634A"/>
    <w:rsid w:val="00A27269"/>
    <w:rsid w:val="00A3015B"/>
    <w:rsid w:val="00A32F9C"/>
    <w:rsid w:val="00A35CEC"/>
    <w:rsid w:val="00A36D55"/>
    <w:rsid w:val="00A4079B"/>
    <w:rsid w:val="00A42C11"/>
    <w:rsid w:val="00A4781B"/>
    <w:rsid w:val="00A501FB"/>
    <w:rsid w:val="00A508B2"/>
    <w:rsid w:val="00A5124F"/>
    <w:rsid w:val="00A51598"/>
    <w:rsid w:val="00A51C1E"/>
    <w:rsid w:val="00A53B12"/>
    <w:rsid w:val="00A53DCF"/>
    <w:rsid w:val="00A5564B"/>
    <w:rsid w:val="00A55832"/>
    <w:rsid w:val="00A56276"/>
    <w:rsid w:val="00A575C5"/>
    <w:rsid w:val="00A57944"/>
    <w:rsid w:val="00A57D34"/>
    <w:rsid w:val="00A6018F"/>
    <w:rsid w:val="00A60793"/>
    <w:rsid w:val="00A6101D"/>
    <w:rsid w:val="00A6121F"/>
    <w:rsid w:val="00A618E9"/>
    <w:rsid w:val="00A64B79"/>
    <w:rsid w:val="00A64BA1"/>
    <w:rsid w:val="00A64E22"/>
    <w:rsid w:val="00A674D0"/>
    <w:rsid w:val="00A70E46"/>
    <w:rsid w:val="00A70E95"/>
    <w:rsid w:val="00A728DD"/>
    <w:rsid w:val="00A72AEF"/>
    <w:rsid w:val="00A734AE"/>
    <w:rsid w:val="00A74161"/>
    <w:rsid w:val="00A756DC"/>
    <w:rsid w:val="00A8220C"/>
    <w:rsid w:val="00A82B6A"/>
    <w:rsid w:val="00A83092"/>
    <w:rsid w:val="00A85595"/>
    <w:rsid w:val="00A86892"/>
    <w:rsid w:val="00A9145E"/>
    <w:rsid w:val="00A92913"/>
    <w:rsid w:val="00A9385A"/>
    <w:rsid w:val="00AA0365"/>
    <w:rsid w:val="00AA0610"/>
    <w:rsid w:val="00AA267C"/>
    <w:rsid w:val="00AA3DAF"/>
    <w:rsid w:val="00AB29BA"/>
    <w:rsid w:val="00AB2BE7"/>
    <w:rsid w:val="00AB2FEC"/>
    <w:rsid w:val="00AB4A75"/>
    <w:rsid w:val="00AB7C74"/>
    <w:rsid w:val="00AC1CDA"/>
    <w:rsid w:val="00AC46C6"/>
    <w:rsid w:val="00AC491A"/>
    <w:rsid w:val="00AC5E06"/>
    <w:rsid w:val="00AC6B73"/>
    <w:rsid w:val="00AC6C7B"/>
    <w:rsid w:val="00AC73B9"/>
    <w:rsid w:val="00AD0B06"/>
    <w:rsid w:val="00AD13CD"/>
    <w:rsid w:val="00AD3229"/>
    <w:rsid w:val="00AD4C8C"/>
    <w:rsid w:val="00AD5840"/>
    <w:rsid w:val="00AD59A6"/>
    <w:rsid w:val="00AD6C2C"/>
    <w:rsid w:val="00AD7AD9"/>
    <w:rsid w:val="00AE0250"/>
    <w:rsid w:val="00AE0658"/>
    <w:rsid w:val="00AE08D0"/>
    <w:rsid w:val="00AE149F"/>
    <w:rsid w:val="00AE28B4"/>
    <w:rsid w:val="00AE3B46"/>
    <w:rsid w:val="00AE4331"/>
    <w:rsid w:val="00AE4D0D"/>
    <w:rsid w:val="00AE5927"/>
    <w:rsid w:val="00AF09E6"/>
    <w:rsid w:val="00AF1313"/>
    <w:rsid w:val="00AF20F6"/>
    <w:rsid w:val="00AF2B2C"/>
    <w:rsid w:val="00AF326A"/>
    <w:rsid w:val="00AF516F"/>
    <w:rsid w:val="00AF5738"/>
    <w:rsid w:val="00AF6587"/>
    <w:rsid w:val="00AF6FBA"/>
    <w:rsid w:val="00AF747B"/>
    <w:rsid w:val="00AF7A65"/>
    <w:rsid w:val="00AF7F97"/>
    <w:rsid w:val="00B00807"/>
    <w:rsid w:val="00B01DA7"/>
    <w:rsid w:val="00B02823"/>
    <w:rsid w:val="00B04365"/>
    <w:rsid w:val="00B061EA"/>
    <w:rsid w:val="00B06525"/>
    <w:rsid w:val="00B07306"/>
    <w:rsid w:val="00B073F2"/>
    <w:rsid w:val="00B07F5C"/>
    <w:rsid w:val="00B12344"/>
    <w:rsid w:val="00B126C4"/>
    <w:rsid w:val="00B12910"/>
    <w:rsid w:val="00B12DFA"/>
    <w:rsid w:val="00B13C42"/>
    <w:rsid w:val="00B16207"/>
    <w:rsid w:val="00B21875"/>
    <w:rsid w:val="00B255C3"/>
    <w:rsid w:val="00B26C65"/>
    <w:rsid w:val="00B26FC1"/>
    <w:rsid w:val="00B27E55"/>
    <w:rsid w:val="00B304B8"/>
    <w:rsid w:val="00B30B4A"/>
    <w:rsid w:val="00B310F0"/>
    <w:rsid w:val="00B32491"/>
    <w:rsid w:val="00B32632"/>
    <w:rsid w:val="00B36333"/>
    <w:rsid w:val="00B379A7"/>
    <w:rsid w:val="00B4040D"/>
    <w:rsid w:val="00B42038"/>
    <w:rsid w:val="00B428E5"/>
    <w:rsid w:val="00B43ABB"/>
    <w:rsid w:val="00B44AA9"/>
    <w:rsid w:val="00B46548"/>
    <w:rsid w:val="00B47BF5"/>
    <w:rsid w:val="00B5067B"/>
    <w:rsid w:val="00B5178A"/>
    <w:rsid w:val="00B53806"/>
    <w:rsid w:val="00B5516D"/>
    <w:rsid w:val="00B55CE2"/>
    <w:rsid w:val="00B560B4"/>
    <w:rsid w:val="00B575CC"/>
    <w:rsid w:val="00B6201B"/>
    <w:rsid w:val="00B6324F"/>
    <w:rsid w:val="00B64703"/>
    <w:rsid w:val="00B65C3A"/>
    <w:rsid w:val="00B6610F"/>
    <w:rsid w:val="00B7041D"/>
    <w:rsid w:val="00B70BD6"/>
    <w:rsid w:val="00B721A7"/>
    <w:rsid w:val="00B73844"/>
    <w:rsid w:val="00B738D7"/>
    <w:rsid w:val="00B73F0F"/>
    <w:rsid w:val="00B76433"/>
    <w:rsid w:val="00B80970"/>
    <w:rsid w:val="00B80AFF"/>
    <w:rsid w:val="00B820AB"/>
    <w:rsid w:val="00B827AD"/>
    <w:rsid w:val="00B83907"/>
    <w:rsid w:val="00B83EC7"/>
    <w:rsid w:val="00B84095"/>
    <w:rsid w:val="00B84D32"/>
    <w:rsid w:val="00B86F53"/>
    <w:rsid w:val="00B87D2E"/>
    <w:rsid w:val="00B908EC"/>
    <w:rsid w:val="00B917A6"/>
    <w:rsid w:val="00B917B0"/>
    <w:rsid w:val="00B918AE"/>
    <w:rsid w:val="00B919A9"/>
    <w:rsid w:val="00B92232"/>
    <w:rsid w:val="00B9429A"/>
    <w:rsid w:val="00B94401"/>
    <w:rsid w:val="00B94D00"/>
    <w:rsid w:val="00B96B7D"/>
    <w:rsid w:val="00B97C8C"/>
    <w:rsid w:val="00BA1323"/>
    <w:rsid w:val="00BA2B65"/>
    <w:rsid w:val="00BA359E"/>
    <w:rsid w:val="00BA6706"/>
    <w:rsid w:val="00BB013E"/>
    <w:rsid w:val="00BB2104"/>
    <w:rsid w:val="00BB4A93"/>
    <w:rsid w:val="00BB53E3"/>
    <w:rsid w:val="00BB7012"/>
    <w:rsid w:val="00BB74B0"/>
    <w:rsid w:val="00BB79EB"/>
    <w:rsid w:val="00BC04A6"/>
    <w:rsid w:val="00BC0D91"/>
    <w:rsid w:val="00BC17D7"/>
    <w:rsid w:val="00BC2284"/>
    <w:rsid w:val="00BC3631"/>
    <w:rsid w:val="00BC6963"/>
    <w:rsid w:val="00BD2B8B"/>
    <w:rsid w:val="00BD455D"/>
    <w:rsid w:val="00BD5167"/>
    <w:rsid w:val="00BD57B1"/>
    <w:rsid w:val="00BD742C"/>
    <w:rsid w:val="00BE0ED7"/>
    <w:rsid w:val="00BE0F1A"/>
    <w:rsid w:val="00BE0FE4"/>
    <w:rsid w:val="00BE38EC"/>
    <w:rsid w:val="00BE5318"/>
    <w:rsid w:val="00BE544F"/>
    <w:rsid w:val="00BE64AA"/>
    <w:rsid w:val="00BF29BD"/>
    <w:rsid w:val="00BF5A3F"/>
    <w:rsid w:val="00BF7B86"/>
    <w:rsid w:val="00C01984"/>
    <w:rsid w:val="00C02472"/>
    <w:rsid w:val="00C0613D"/>
    <w:rsid w:val="00C10A43"/>
    <w:rsid w:val="00C14821"/>
    <w:rsid w:val="00C17F11"/>
    <w:rsid w:val="00C24E7A"/>
    <w:rsid w:val="00C2605E"/>
    <w:rsid w:val="00C267EF"/>
    <w:rsid w:val="00C275FE"/>
    <w:rsid w:val="00C32CEA"/>
    <w:rsid w:val="00C33A9F"/>
    <w:rsid w:val="00C33BC1"/>
    <w:rsid w:val="00C34EF2"/>
    <w:rsid w:val="00C351DB"/>
    <w:rsid w:val="00C36C52"/>
    <w:rsid w:val="00C37068"/>
    <w:rsid w:val="00C37F63"/>
    <w:rsid w:val="00C41355"/>
    <w:rsid w:val="00C425CE"/>
    <w:rsid w:val="00C431BC"/>
    <w:rsid w:val="00C442A8"/>
    <w:rsid w:val="00C46434"/>
    <w:rsid w:val="00C471F3"/>
    <w:rsid w:val="00C50908"/>
    <w:rsid w:val="00C53571"/>
    <w:rsid w:val="00C54866"/>
    <w:rsid w:val="00C5563C"/>
    <w:rsid w:val="00C60D27"/>
    <w:rsid w:val="00C60E5B"/>
    <w:rsid w:val="00C6101C"/>
    <w:rsid w:val="00C61743"/>
    <w:rsid w:val="00C6230D"/>
    <w:rsid w:val="00C62A7E"/>
    <w:rsid w:val="00C6497E"/>
    <w:rsid w:val="00C660E3"/>
    <w:rsid w:val="00C661B5"/>
    <w:rsid w:val="00C6774A"/>
    <w:rsid w:val="00C67E58"/>
    <w:rsid w:val="00C7273F"/>
    <w:rsid w:val="00C72ACA"/>
    <w:rsid w:val="00C7446F"/>
    <w:rsid w:val="00C74EB3"/>
    <w:rsid w:val="00C75221"/>
    <w:rsid w:val="00C760B9"/>
    <w:rsid w:val="00C77EC9"/>
    <w:rsid w:val="00C84176"/>
    <w:rsid w:val="00C848D9"/>
    <w:rsid w:val="00C8493B"/>
    <w:rsid w:val="00C84C90"/>
    <w:rsid w:val="00C85D2D"/>
    <w:rsid w:val="00C873D6"/>
    <w:rsid w:val="00C87532"/>
    <w:rsid w:val="00C919A4"/>
    <w:rsid w:val="00C93D45"/>
    <w:rsid w:val="00C947C8"/>
    <w:rsid w:val="00C94B77"/>
    <w:rsid w:val="00C956D0"/>
    <w:rsid w:val="00CA051A"/>
    <w:rsid w:val="00CA178C"/>
    <w:rsid w:val="00CA3967"/>
    <w:rsid w:val="00CA5768"/>
    <w:rsid w:val="00CA681F"/>
    <w:rsid w:val="00CA7D27"/>
    <w:rsid w:val="00CB089C"/>
    <w:rsid w:val="00CB09EB"/>
    <w:rsid w:val="00CB0C23"/>
    <w:rsid w:val="00CB124E"/>
    <w:rsid w:val="00CB1907"/>
    <w:rsid w:val="00CB1D9C"/>
    <w:rsid w:val="00CB1F23"/>
    <w:rsid w:val="00CB4A0F"/>
    <w:rsid w:val="00CB58B9"/>
    <w:rsid w:val="00CB725C"/>
    <w:rsid w:val="00CB767B"/>
    <w:rsid w:val="00CB780A"/>
    <w:rsid w:val="00CC0022"/>
    <w:rsid w:val="00CC004A"/>
    <w:rsid w:val="00CC1BD3"/>
    <w:rsid w:val="00CC30CC"/>
    <w:rsid w:val="00CC3BA9"/>
    <w:rsid w:val="00CC3E8A"/>
    <w:rsid w:val="00CC68C9"/>
    <w:rsid w:val="00CC6C23"/>
    <w:rsid w:val="00CD1991"/>
    <w:rsid w:val="00CD298C"/>
    <w:rsid w:val="00CD32D9"/>
    <w:rsid w:val="00CD5D8B"/>
    <w:rsid w:val="00CE03CD"/>
    <w:rsid w:val="00CE10D1"/>
    <w:rsid w:val="00CE1714"/>
    <w:rsid w:val="00CE1BEE"/>
    <w:rsid w:val="00CE4CFD"/>
    <w:rsid w:val="00CE53B0"/>
    <w:rsid w:val="00CE5D9F"/>
    <w:rsid w:val="00CE5E9E"/>
    <w:rsid w:val="00CE643F"/>
    <w:rsid w:val="00CE70BB"/>
    <w:rsid w:val="00CF008F"/>
    <w:rsid w:val="00CF0231"/>
    <w:rsid w:val="00CF0691"/>
    <w:rsid w:val="00CF1545"/>
    <w:rsid w:val="00CF4353"/>
    <w:rsid w:val="00CF5BDB"/>
    <w:rsid w:val="00CF6A45"/>
    <w:rsid w:val="00D00627"/>
    <w:rsid w:val="00D0550E"/>
    <w:rsid w:val="00D056C8"/>
    <w:rsid w:val="00D06044"/>
    <w:rsid w:val="00D07AB7"/>
    <w:rsid w:val="00D10D50"/>
    <w:rsid w:val="00D1132C"/>
    <w:rsid w:val="00D1213D"/>
    <w:rsid w:val="00D14EC0"/>
    <w:rsid w:val="00D15F32"/>
    <w:rsid w:val="00D170E8"/>
    <w:rsid w:val="00D2245E"/>
    <w:rsid w:val="00D24520"/>
    <w:rsid w:val="00D27CF0"/>
    <w:rsid w:val="00D31065"/>
    <w:rsid w:val="00D326F7"/>
    <w:rsid w:val="00D32AB9"/>
    <w:rsid w:val="00D331C8"/>
    <w:rsid w:val="00D33F5F"/>
    <w:rsid w:val="00D340AE"/>
    <w:rsid w:val="00D3698F"/>
    <w:rsid w:val="00D377F6"/>
    <w:rsid w:val="00D401B1"/>
    <w:rsid w:val="00D4206C"/>
    <w:rsid w:val="00D44519"/>
    <w:rsid w:val="00D45DD1"/>
    <w:rsid w:val="00D4673B"/>
    <w:rsid w:val="00D46CBF"/>
    <w:rsid w:val="00D4709C"/>
    <w:rsid w:val="00D5092D"/>
    <w:rsid w:val="00D51493"/>
    <w:rsid w:val="00D51C8E"/>
    <w:rsid w:val="00D54BA3"/>
    <w:rsid w:val="00D55616"/>
    <w:rsid w:val="00D55E00"/>
    <w:rsid w:val="00D5674E"/>
    <w:rsid w:val="00D57DA5"/>
    <w:rsid w:val="00D60F22"/>
    <w:rsid w:val="00D616DB"/>
    <w:rsid w:val="00D618A7"/>
    <w:rsid w:val="00D638B7"/>
    <w:rsid w:val="00D640F1"/>
    <w:rsid w:val="00D64C41"/>
    <w:rsid w:val="00D65C4E"/>
    <w:rsid w:val="00D70D6A"/>
    <w:rsid w:val="00D719F9"/>
    <w:rsid w:val="00D71D08"/>
    <w:rsid w:val="00D726DA"/>
    <w:rsid w:val="00D741F8"/>
    <w:rsid w:val="00D74E20"/>
    <w:rsid w:val="00D75FCA"/>
    <w:rsid w:val="00D80111"/>
    <w:rsid w:val="00D81FBC"/>
    <w:rsid w:val="00D82309"/>
    <w:rsid w:val="00D82D0F"/>
    <w:rsid w:val="00D84927"/>
    <w:rsid w:val="00D84B38"/>
    <w:rsid w:val="00D86328"/>
    <w:rsid w:val="00D86E29"/>
    <w:rsid w:val="00D87662"/>
    <w:rsid w:val="00D92377"/>
    <w:rsid w:val="00D93966"/>
    <w:rsid w:val="00D947F5"/>
    <w:rsid w:val="00D95F5E"/>
    <w:rsid w:val="00D96448"/>
    <w:rsid w:val="00D971B3"/>
    <w:rsid w:val="00DA2742"/>
    <w:rsid w:val="00DA3430"/>
    <w:rsid w:val="00DA3521"/>
    <w:rsid w:val="00DA3975"/>
    <w:rsid w:val="00DA4DE4"/>
    <w:rsid w:val="00DA53B9"/>
    <w:rsid w:val="00DA6930"/>
    <w:rsid w:val="00DA7D06"/>
    <w:rsid w:val="00DB106C"/>
    <w:rsid w:val="00DB1366"/>
    <w:rsid w:val="00DB5204"/>
    <w:rsid w:val="00DB7446"/>
    <w:rsid w:val="00DB761B"/>
    <w:rsid w:val="00DC09CE"/>
    <w:rsid w:val="00DC133F"/>
    <w:rsid w:val="00DC23F7"/>
    <w:rsid w:val="00DC2549"/>
    <w:rsid w:val="00DC257E"/>
    <w:rsid w:val="00DC2ACD"/>
    <w:rsid w:val="00DC2EFD"/>
    <w:rsid w:val="00DC51EF"/>
    <w:rsid w:val="00DC6BF2"/>
    <w:rsid w:val="00DD1C6E"/>
    <w:rsid w:val="00DD1E78"/>
    <w:rsid w:val="00DD20C9"/>
    <w:rsid w:val="00DD3258"/>
    <w:rsid w:val="00DD5B04"/>
    <w:rsid w:val="00DD5EE4"/>
    <w:rsid w:val="00DD798F"/>
    <w:rsid w:val="00DE044F"/>
    <w:rsid w:val="00DE0973"/>
    <w:rsid w:val="00DE2153"/>
    <w:rsid w:val="00DE30D8"/>
    <w:rsid w:val="00DE331A"/>
    <w:rsid w:val="00DF0256"/>
    <w:rsid w:val="00DF235C"/>
    <w:rsid w:val="00DF2B48"/>
    <w:rsid w:val="00DF3733"/>
    <w:rsid w:val="00DF5033"/>
    <w:rsid w:val="00DF5870"/>
    <w:rsid w:val="00E004F7"/>
    <w:rsid w:val="00E011B9"/>
    <w:rsid w:val="00E01943"/>
    <w:rsid w:val="00E02040"/>
    <w:rsid w:val="00E02088"/>
    <w:rsid w:val="00E027FE"/>
    <w:rsid w:val="00E02941"/>
    <w:rsid w:val="00E03630"/>
    <w:rsid w:val="00E03CD4"/>
    <w:rsid w:val="00E07CF3"/>
    <w:rsid w:val="00E10380"/>
    <w:rsid w:val="00E117F2"/>
    <w:rsid w:val="00E136F6"/>
    <w:rsid w:val="00E151DD"/>
    <w:rsid w:val="00E16275"/>
    <w:rsid w:val="00E17E44"/>
    <w:rsid w:val="00E2371A"/>
    <w:rsid w:val="00E2440A"/>
    <w:rsid w:val="00E24AC7"/>
    <w:rsid w:val="00E25DE3"/>
    <w:rsid w:val="00E263E2"/>
    <w:rsid w:val="00E27D0A"/>
    <w:rsid w:val="00E31C76"/>
    <w:rsid w:val="00E321C7"/>
    <w:rsid w:val="00E32DEF"/>
    <w:rsid w:val="00E41795"/>
    <w:rsid w:val="00E4191E"/>
    <w:rsid w:val="00E4218A"/>
    <w:rsid w:val="00E44311"/>
    <w:rsid w:val="00E46436"/>
    <w:rsid w:val="00E5008B"/>
    <w:rsid w:val="00E5463B"/>
    <w:rsid w:val="00E54E51"/>
    <w:rsid w:val="00E5567C"/>
    <w:rsid w:val="00E5670E"/>
    <w:rsid w:val="00E605AA"/>
    <w:rsid w:val="00E622FD"/>
    <w:rsid w:val="00E63C93"/>
    <w:rsid w:val="00E64273"/>
    <w:rsid w:val="00E65B8A"/>
    <w:rsid w:val="00E66ACD"/>
    <w:rsid w:val="00E671A5"/>
    <w:rsid w:val="00E7234C"/>
    <w:rsid w:val="00E74230"/>
    <w:rsid w:val="00E74841"/>
    <w:rsid w:val="00E75C05"/>
    <w:rsid w:val="00E76CE2"/>
    <w:rsid w:val="00E82DE1"/>
    <w:rsid w:val="00E836BB"/>
    <w:rsid w:val="00E846E6"/>
    <w:rsid w:val="00E85212"/>
    <w:rsid w:val="00E85703"/>
    <w:rsid w:val="00E87E34"/>
    <w:rsid w:val="00E911DE"/>
    <w:rsid w:val="00E92661"/>
    <w:rsid w:val="00E93369"/>
    <w:rsid w:val="00E942C5"/>
    <w:rsid w:val="00E94310"/>
    <w:rsid w:val="00E944C8"/>
    <w:rsid w:val="00E94527"/>
    <w:rsid w:val="00E94F2F"/>
    <w:rsid w:val="00E95044"/>
    <w:rsid w:val="00EA114F"/>
    <w:rsid w:val="00EA11A3"/>
    <w:rsid w:val="00EA248F"/>
    <w:rsid w:val="00EA2A6E"/>
    <w:rsid w:val="00EA2AC7"/>
    <w:rsid w:val="00EA2B3F"/>
    <w:rsid w:val="00EA3D1D"/>
    <w:rsid w:val="00EA6D69"/>
    <w:rsid w:val="00EA7225"/>
    <w:rsid w:val="00EB0A87"/>
    <w:rsid w:val="00EB1180"/>
    <w:rsid w:val="00EB209A"/>
    <w:rsid w:val="00EB434B"/>
    <w:rsid w:val="00EB47E8"/>
    <w:rsid w:val="00EB52B1"/>
    <w:rsid w:val="00EB5461"/>
    <w:rsid w:val="00EB616B"/>
    <w:rsid w:val="00EB6502"/>
    <w:rsid w:val="00EB650F"/>
    <w:rsid w:val="00EB6620"/>
    <w:rsid w:val="00EC232C"/>
    <w:rsid w:val="00EC2CAD"/>
    <w:rsid w:val="00EC4402"/>
    <w:rsid w:val="00EC4EB2"/>
    <w:rsid w:val="00EC68A7"/>
    <w:rsid w:val="00EC7F42"/>
    <w:rsid w:val="00ED0D24"/>
    <w:rsid w:val="00ED1FE7"/>
    <w:rsid w:val="00ED2CD1"/>
    <w:rsid w:val="00ED4895"/>
    <w:rsid w:val="00ED5C5B"/>
    <w:rsid w:val="00ED771E"/>
    <w:rsid w:val="00EE05B1"/>
    <w:rsid w:val="00EE066A"/>
    <w:rsid w:val="00EE15DF"/>
    <w:rsid w:val="00EE2AE9"/>
    <w:rsid w:val="00EE3173"/>
    <w:rsid w:val="00EE5939"/>
    <w:rsid w:val="00EE594E"/>
    <w:rsid w:val="00EE5BC7"/>
    <w:rsid w:val="00EE6A20"/>
    <w:rsid w:val="00EE7FEA"/>
    <w:rsid w:val="00EF302F"/>
    <w:rsid w:val="00EF36F6"/>
    <w:rsid w:val="00EF53D5"/>
    <w:rsid w:val="00F03495"/>
    <w:rsid w:val="00F03C6A"/>
    <w:rsid w:val="00F04E0A"/>
    <w:rsid w:val="00F051B7"/>
    <w:rsid w:val="00F1009E"/>
    <w:rsid w:val="00F120CE"/>
    <w:rsid w:val="00F12A53"/>
    <w:rsid w:val="00F1562C"/>
    <w:rsid w:val="00F161DB"/>
    <w:rsid w:val="00F165C2"/>
    <w:rsid w:val="00F20F6E"/>
    <w:rsid w:val="00F225EC"/>
    <w:rsid w:val="00F22CE0"/>
    <w:rsid w:val="00F24FBB"/>
    <w:rsid w:val="00F25737"/>
    <w:rsid w:val="00F27950"/>
    <w:rsid w:val="00F27975"/>
    <w:rsid w:val="00F27AFF"/>
    <w:rsid w:val="00F27E1C"/>
    <w:rsid w:val="00F30F84"/>
    <w:rsid w:val="00F3229F"/>
    <w:rsid w:val="00F33289"/>
    <w:rsid w:val="00F334EC"/>
    <w:rsid w:val="00F336D0"/>
    <w:rsid w:val="00F35647"/>
    <w:rsid w:val="00F36F6E"/>
    <w:rsid w:val="00F37BDE"/>
    <w:rsid w:val="00F37C10"/>
    <w:rsid w:val="00F40DE7"/>
    <w:rsid w:val="00F440B6"/>
    <w:rsid w:val="00F4635F"/>
    <w:rsid w:val="00F46978"/>
    <w:rsid w:val="00F46B48"/>
    <w:rsid w:val="00F5151E"/>
    <w:rsid w:val="00F5569B"/>
    <w:rsid w:val="00F56281"/>
    <w:rsid w:val="00F56C0F"/>
    <w:rsid w:val="00F610F4"/>
    <w:rsid w:val="00F6121A"/>
    <w:rsid w:val="00F6123F"/>
    <w:rsid w:val="00F6198C"/>
    <w:rsid w:val="00F7170B"/>
    <w:rsid w:val="00F7194A"/>
    <w:rsid w:val="00F72FDB"/>
    <w:rsid w:val="00F74A32"/>
    <w:rsid w:val="00F757A4"/>
    <w:rsid w:val="00F75A02"/>
    <w:rsid w:val="00F75B1D"/>
    <w:rsid w:val="00F764B9"/>
    <w:rsid w:val="00F77E33"/>
    <w:rsid w:val="00F82524"/>
    <w:rsid w:val="00F8265E"/>
    <w:rsid w:val="00F82BDA"/>
    <w:rsid w:val="00F83C32"/>
    <w:rsid w:val="00F8465A"/>
    <w:rsid w:val="00F84994"/>
    <w:rsid w:val="00F853EA"/>
    <w:rsid w:val="00F8650F"/>
    <w:rsid w:val="00F909AA"/>
    <w:rsid w:val="00F91263"/>
    <w:rsid w:val="00F92766"/>
    <w:rsid w:val="00F93FF3"/>
    <w:rsid w:val="00F94D0F"/>
    <w:rsid w:val="00F96008"/>
    <w:rsid w:val="00F977AA"/>
    <w:rsid w:val="00FA36A3"/>
    <w:rsid w:val="00FA5D8A"/>
    <w:rsid w:val="00FB010C"/>
    <w:rsid w:val="00FB210C"/>
    <w:rsid w:val="00FB320C"/>
    <w:rsid w:val="00FB520E"/>
    <w:rsid w:val="00FB5CAA"/>
    <w:rsid w:val="00FB7127"/>
    <w:rsid w:val="00FC085B"/>
    <w:rsid w:val="00FC0C06"/>
    <w:rsid w:val="00FC1359"/>
    <w:rsid w:val="00FC20D8"/>
    <w:rsid w:val="00FC4381"/>
    <w:rsid w:val="00FC6F2F"/>
    <w:rsid w:val="00FC7C0F"/>
    <w:rsid w:val="00FD0617"/>
    <w:rsid w:val="00FD2386"/>
    <w:rsid w:val="00FD5940"/>
    <w:rsid w:val="00FD70D0"/>
    <w:rsid w:val="00FE22B8"/>
    <w:rsid w:val="00FE31F5"/>
    <w:rsid w:val="00FE3219"/>
    <w:rsid w:val="00FE7B0F"/>
    <w:rsid w:val="00FF1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C91A7-967D-4612-B6D3-6AB665A9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14BB"/>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6C5"/>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AE28B4"/>
    <w:pPr>
      <w:widowControl/>
      <w:numPr>
        <w:numId w:val="7"/>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E65B8A"/>
    <w:rPr>
      <w:color w:val="0000FF" w:themeColor="hyperlink"/>
      <w:u w:val="single"/>
    </w:rPr>
  </w:style>
  <w:style w:type="paragraph" w:customStyle="1" w:styleId="default">
    <w:name w:val="default"/>
    <w:basedOn w:val="Normalny"/>
    <w:rsid w:val="00477080"/>
    <w:pPr>
      <w:widowControl/>
      <w:suppressAutoHyphens w:val="0"/>
      <w:spacing w:before="100" w:beforeAutospacing="1" w:after="100" w:afterAutospacing="1"/>
      <w:ind w:left="0" w:right="0"/>
    </w:pPr>
    <w:rPr>
      <w:rFonts w:ascii="Times New Roman" w:eastAsiaTheme="minorHAnsi" w:hAnsi="Times New Roman"/>
      <w:lang w:eastAsia="pl-PL"/>
    </w:rPr>
  </w:style>
  <w:style w:type="paragraph" w:styleId="Tekstdymka">
    <w:name w:val="Balloon Text"/>
    <w:basedOn w:val="Normalny"/>
    <w:link w:val="TekstdymkaZnak"/>
    <w:uiPriority w:val="99"/>
    <w:semiHidden/>
    <w:unhideWhenUsed/>
    <w:rsid w:val="003856B6"/>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3856B6"/>
    <w:rPr>
      <w:rFonts w:ascii="Tahoma" w:eastAsia="Tahoma" w:hAnsi="Tahoma" w:cs="Tahoma"/>
      <w:sz w:val="16"/>
      <w:szCs w:val="16"/>
      <w:lang w:val="en-US"/>
    </w:rPr>
  </w:style>
  <w:style w:type="character" w:styleId="Odwoaniedokomentarza">
    <w:name w:val="annotation reference"/>
    <w:basedOn w:val="Domylnaczcionkaakapitu"/>
    <w:uiPriority w:val="99"/>
    <w:semiHidden/>
    <w:unhideWhenUsed/>
    <w:rsid w:val="00B919A9"/>
    <w:rPr>
      <w:sz w:val="16"/>
      <w:szCs w:val="16"/>
    </w:rPr>
  </w:style>
  <w:style w:type="paragraph" w:styleId="Tekstkomentarza">
    <w:name w:val="annotation text"/>
    <w:basedOn w:val="Normalny"/>
    <w:link w:val="TekstkomentarzaZnak"/>
    <w:uiPriority w:val="99"/>
    <w:semiHidden/>
    <w:unhideWhenUsed/>
    <w:rsid w:val="00B919A9"/>
    <w:rPr>
      <w:sz w:val="20"/>
      <w:szCs w:val="20"/>
    </w:rPr>
  </w:style>
  <w:style w:type="character" w:customStyle="1" w:styleId="TekstkomentarzaZnak">
    <w:name w:val="Tekst komentarza Znak"/>
    <w:basedOn w:val="Domylnaczcionkaakapitu"/>
    <w:link w:val="Tekstkomentarza"/>
    <w:uiPriority w:val="99"/>
    <w:semiHidden/>
    <w:rsid w:val="00B919A9"/>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B919A9"/>
    <w:rPr>
      <w:b/>
      <w:bCs/>
    </w:rPr>
  </w:style>
  <w:style w:type="character" w:customStyle="1" w:styleId="TematkomentarzaZnak">
    <w:name w:val="Temat komentarza Znak"/>
    <w:basedOn w:val="TekstkomentarzaZnak"/>
    <w:link w:val="Tematkomentarza"/>
    <w:uiPriority w:val="99"/>
    <w:semiHidden/>
    <w:rsid w:val="00B919A9"/>
    <w:rPr>
      <w:rFonts w:ascii="Tahoma" w:eastAsia="Tahoma" w:hAnsi="Tahoma" w:cs="Times New Roman"/>
      <w:b/>
      <w:bCs/>
      <w:sz w:val="20"/>
      <w:szCs w:val="20"/>
    </w:rPr>
  </w:style>
  <w:style w:type="character" w:styleId="Wyrnieniedelikatne">
    <w:name w:val="Subtle Emphasis"/>
    <w:basedOn w:val="Domylnaczcionkaakapitu"/>
    <w:uiPriority w:val="19"/>
    <w:qFormat/>
    <w:rsid w:val="005B764A"/>
    <w:rPr>
      <w:i/>
      <w:iCs/>
      <w:color w:val="404040" w:themeColor="text1" w:themeTint="BF"/>
    </w:rPr>
  </w:style>
  <w:style w:type="paragraph" w:styleId="Nagwek">
    <w:name w:val="header"/>
    <w:basedOn w:val="Normalny"/>
    <w:link w:val="NagwekZnak"/>
    <w:uiPriority w:val="99"/>
    <w:unhideWhenUsed/>
    <w:rsid w:val="00711895"/>
    <w:pPr>
      <w:widowControl/>
      <w:tabs>
        <w:tab w:val="center" w:pos="4536"/>
        <w:tab w:val="right" w:pos="9072"/>
      </w:tabs>
      <w:suppressAutoHyphens w:val="0"/>
      <w:spacing w:before="0" w:after="0"/>
      <w:ind w:left="0" w:right="0"/>
    </w:pPr>
    <w:rPr>
      <w:rFonts w:asciiTheme="minorHAnsi" w:eastAsiaTheme="minorEastAsia" w:hAnsiTheme="minorHAnsi" w:cstheme="minorBidi"/>
      <w:sz w:val="22"/>
      <w:szCs w:val="22"/>
      <w:lang w:eastAsia="pl-PL"/>
    </w:rPr>
  </w:style>
  <w:style w:type="character" w:customStyle="1" w:styleId="NagwekZnak">
    <w:name w:val="Nagłówek Znak"/>
    <w:basedOn w:val="Domylnaczcionkaakapitu"/>
    <w:link w:val="Nagwek"/>
    <w:uiPriority w:val="99"/>
    <w:rsid w:val="00711895"/>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2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8E5C2-D7FA-49CE-A47E-4AA28BE6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13</Pages>
  <Words>3008</Words>
  <Characters>18052</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dc:creator>
  <cp:lastModifiedBy>LGD Partnerstwo Ducha Gór</cp:lastModifiedBy>
  <cp:revision>77</cp:revision>
  <cp:lastPrinted>2019-02-14T09:08:00Z</cp:lastPrinted>
  <dcterms:created xsi:type="dcterms:W3CDTF">2017-03-31T09:42:00Z</dcterms:created>
  <dcterms:modified xsi:type="dcterms:W3CDTF">2019-02-26T09:38:00Z</dcterms:modified>
</cp:coreProperties>
</file>