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6F" w:rsidRPr="00B94CA7" w:rsidRDefault="00B94CA7">
      <w:pPr>
        <w:rPr>
          <w:sz w:val="40"/>
          <w:szCs w:val="40"/>
          <w:u w:val="single"/>
        </w:rPr>
      </w:pPr>
      <w:r w:rsidRPr="00B94CA7">
        <w:rPr>
          <w:sz w:val="40"/>
          <w:szCs w:val="40"/>
          <w:u w:val="single"/>
        </w:rPr>
        <w:t>Tarcza 2.0 – projekt rządowy ( poz.330)</w:t>
      </w:r>
    </w:p>
    <w:p w:rsidR="00B94CA7" w:rsidRPr="00B94CA7" w:rsidRDefault="00B94CA7">
      <w:pPr>
        <w:rPr>
          <w:b/>
        </w:rPr>
      </w:pPr>
      <w:r w:rsidRPr="00B94CA7">
        <w:rPr>
          <w:b/>
          <w:color w:val="FF0000"/>
        </w:rPr>
        <w:t xml:space="preserve">PROW – </w:t>
      </w:r>
      <w:r w:rsidRPr="00B94CA7">
        <w:rPr>
          <w:b/>
        </w:rPr>
        <w:t>zapisy w projekcie z dn. 07.04.2020:</w:t>
      </w:r>
    </w:p>
    <w:p w:rsidR="00B94CA7" w:rsidRPr="00B94CA7" w:rsidRDefault="00B94CA7" w:rsidP="00B94CA7">
      <w:r w:rsidRPr="00B94CA7">
        <w:rPr>
          <w:b/>
        </w:rPr>
        <w:t>Art. 48.</w:t>
      </w:r>
      <w:r w:rsidRPr="00B94CA7">
        <w:t xml:space="preserve"> W ustawie z dnia 20 lutego 2015 r. o wspieraniu rozwoju obszarów wiejskich z udziałem środków Europejskiego Funduszu Rolnego na rzecz Rozwoju Obszarów Wiejskich w ramach Programu Rozwoju Obszarów Wiejskich na lata 2014–2020 (Dz. U. z 2020 r. poz. 217 i 300) wprowadza się </w:t>
      </w:r>
      <w:bookmarkStart w:id="0" w:name="_GoBack"/>
      <w:bookmarkEnd w:id="0"/>
      <w:r w:rsidRPr="00B94CA7">
        <w:t>następujące zmiany: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1)</w:t>
      </w:r>
      <w:r w:rsidRPr="00B94CA7">
        <w:rPr>
          <w:bCs/>
        </w:rPr>
        <w:tab/>
        <w:t>w art. 36 uchyla się ust. 3;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2)</w:t>
      </w:r>
      <w:r w:rsidRPr="00B94CA7">
        <w:rPr>
          <w:bCs/>
        </w:rPr>
        <w:tab/>
        <w:t>w rozdziale 3 po art. 37 dodaje się art. 37a i art. 37b w brzmieniu:</w:t>
      </w:r>
    </w:p>
    <w:p w:rsidR="00B94CA7" w:rsidRPr="00B94CA7" w:rsidRDefault="00B94CA7" w:rsidP="00B94CA7">
      <w:r w:rsidRPr="00B94CA7">
        <w:t>„Art. 37a. W okresie trwania stanu zagrożenia epidemicznego lub stanu epidemii, w przypadku gdy pomoc jest przyznawana podmiotowi innemu niż jednostka sektora finansów publicznych, zabezpieczeniem należytego wykonania zobowiązań określonych w umowie o przyznaniu tej pomocy jest weksel niezupełny (in blanco) składany wraz z deklaracją wekslową do podmiotu przyznającego tę pomoc nie później niż przed wypłatą tej pomocy.</w:t>
      </w:r>
    </w:p>
    <w:p w:rsidR="00B94CA7" w:rsidRPr="00B94CA7" w:rsidRDefault="00B94CA7" w:rsidP="00B94CA7">
      <w:r w:rsidRPr="00B94CA7">
        <w:t>Art. 37b. Umowa o przyznaniu pomocy może być zawarta poza siedzibą podmiotu przyznającego pomoc, jeżeli w terminie wyznaczonym przez ten podmiot umowa ta została podpisana przez podmiot ubiegający się o przyznanie pomocy i: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1)</w:t>
      </w:r>
      <w:r w:rsidRPr="00B94CA7">
        <w:rPr>
          <w:bCs/>
        </w:rPr>
        <w:tab/>
        <w:t>wysłana w formie dokumentu elektronicznego do podmiotu przyznającego pomoc na elektroniczną skrzynkę podawczą w rozumieniu art. 3 pkt 17 ustawy z dnia 17 lutego 2005 r. o informatyzacji działalności podmiotów realizujących zadania publiczne (Dz. U. z 2020 r. poz. 346, 568 i …), a podmiot ubiegający się o przyznanie pomocy otrzymał urzędowe poświadczenie odbioru lub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 xml:space="preserve">2) </w:t>
      </w:r>
      <w:r w:rsidRPr="00B94CA7">
        <w:rPr>
          <w:bCs/>
        </w:rPr>
        <w:tab/>
        <w:t>nadana przesyłką rejestrowaną w placówce pocztowej operatora wyznaczonego w rozumieniu ustawy z dnia 23 listopada 2012 r. – Prawo pocztowe (Dz. U. z 2018 r. poz. 2188, z 2019 r. poz. 1051, 1495 i 2005 oraz z 2020 r. poz. ...).”;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3)</w:t>
      </w:r>
      <w:r w:rsidRPr="00B94CA7">
        <w:rPr>
          <w:bCs/>
        </w:rPr>
        <w:tab/>
        <w:t>w art. 38 dodaje się ust. 5 w brzmieniu:</w:t>
      </w:r>
    </w:p>
    <w:p w:rsidR="00B94CA7" w:rsidRPr="00B94CA7" w:rsidRDefault="00B94CA7" w:rsidP="00B94CA7">
      <w:r w:rsidRPr="00B94CA7">
        <w:t>„5. W przypadku niezłożenia do podmiotu przyznającego pomoc zabezpieczenia, o którym mowa w art. 37a, pomocy nie wypłaca się.”;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4)</w:t>
      </w:r>
      <w:r w:rsidRPr="00B94CA7">
        <w:rPr>
          <w:bCs/>
        </w:rPr>
        <w:tab/>
        <w:t>po art. 42a dodaje się art. 42b w brzmieniu:</w:t>
      </w:r>
    </w:p>
    <w:p w:rsidR="00B94CA7" w:rsidRPr="00B94CA7" w:rsidRDefault="00B94CA7" w:rsidP="00B94CA7">
      <w:r w:rsidRPr="00B94CA7">
        <w:t>„Art. 42b. 1. W przypadku działań i poddziałań, o których mowa w art. 3 ust. 1 pkt 1–7, pkt 8 lit. a – w zakresie kosztów założenia, o których mowa w art. 22 ust. 1 rozporządzenia nr 1305/2013 – oraz pkt 8 lit. b, pkt 9, 13 i 14, oraz w przypadku pomocy technicznej, wnioski o przyznanie pomocy oraz pomocy technicznej, wnioski o płatność oraz inne dokumenty składane do Agencji lub podmiotu wdrażającego mogą być składane w formie dokumentu elektronicznego na elektroniczną skrzynkę podawczą w rozumieniu art. 3 pkt 17 ustawy z dnia 17 lutego 2005 r. o informatyzacji działalności podmiotów realizujących zadania publiczne, jeżeli w ogłoszeniu o naborze wniosków o przyznanie pomocy albo w ogłoszeniu o zamówieniu publicznym, albo w komunikacie zamieszczonym na stronie internetowej agencji płatniczej lub podmiotu wdrażającego została przewidziana taka możliwość.</w:t>
      </w:r>
    </w:p>
    <w:p w:rsidR="00B94CA7" w:rsidRPr="00B94CA7" w:rsidRDefault="00B94CA7" w:rsidP="00B94CA7">
      <w:r w:rsidRPr="00B94CA7">
        <w:t xml:space="preserve">2. Wnioski o przyznanie pomocy oraz pomocy technicznej, wnioski o płatność oraz inne dokumenty składane do Agencji lub podmiotu wdrażającego, składane w formie dokumentu elektronicznego na elektroniczną skrzynkę podawczą w rozumieniu art. 3 pkt 17 ustawy z dnia 17 lutego 2005 r. o informatyzacji działalności podmiotów realizujących zadania publiczne, są sporządzone na </w:t>
      </w:r>
      <w:r w:rsidRPr="00B94CA7">
        <w:lastRenderedPageBreak/>
        <w:t>formularzach i w formacie danych udostępnionych na stronie internetowej administrowanej przez Agencję lub w formatach danych określonych w ogłoszeniu o naborze wniosków o przyznanie pomocy albo w ogłoszeniu o zamówieniu publicznym, albo w komunikacie zamieszczonym na stronie internetowej agencji płatniczej lub podmiotu wdrażającego.</w:t>
      </w:r>
    </w:p>
    <w:p w:rsidR="00B94CA7" w:rsidRPr="00B94CA7" w:rsidRDefault="00B94CA7" w:rsidP="00B94CA7">
      <w:r w:rsidRPr="00B94CA7">
        <w:t>3. Dokument złożony w formie dokumentu elektronicznego na elektroniczną skrzynkę podawczą w rozumieniu art. 3 pkt 17 ustawy z dnia 17 lutego 2005 r. o informatyzacji działalności podmiotów realizujących zadania publiczne powinien: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1)</w:t>
      </w:r>
      <w:r w:rsidRPr="00B94CA7">
        <w:rPr>
          <w:bCs/>
        </w:rPr>
        <w:tab/>
        <w:t>być opatrzony kwalifikowanym podpisem elektronicznym, podpisem zaufanym albo podpisem osobistym lub uwierzytelniony w sposób zapewniający możliwość potwierdzenia pochodzenia i integralności weryfikowanych danych w postaci elektronicznej;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 xml:space="preserve">2) </w:t>
      </w:r>
      <w:r w:rsidRPr="00B94CA7">
        <w:rPr>
          <w:bCs/>
        </w:rPr>
        <w:tab/>
        <w:t>zawierać adres elektroniczny wnoszącego dokument.</w:t>
      </w:r>
    </w:p>
    <w:p w:rsidR="00B94CA7" w:rsidRPr="00B94CA7" w:rsidRDefault="00B94CA7" w:rsidP="00B94CA7">
      <w:r w:rsidRPr="00B94CA7">
        <w:t>4. Przepisy ust. 1–3 stosuje się również do wniosków o przyznanie pomocy oraz innych dokumentów składanych do LGD, z tym że te wnioski i dokumenty są składane za pośrednictwem podmiotu wdrażającego.</w:t>
      </w:r>
    </w:p>
    <w:p w:rsidR="00B94CA7" w:rsidRPr="00B94CA7" w:rsidRDefault="00B94CA7" w:rsidP="00B94CA7">
      <w:r w:rsidRPr="00B94CA7">
        <w:t>5. Przepisy art. 63 § 3b–5 Kodeksu postępowania administracyjnego stosuje się odpowiednio.”;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5)</w:t>
      </w:r>
      <w:r w:rsidRPr="00B94CA7">
        <w:rPr>
          <w:bCs/>
        </w:rPr>
        <w:tab/>
        <w:t>w art. 43a: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a)</w:t>
      </w:r>
      <w:r w:rsidRPr="00B94CA7">
        <w:rPr>
          <w:bCs/>
        </w:rPr>
        <w:tab/>
        <w:t>uchyla się ust. 1–5e,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b)</w:t>
      </w:r>
      <w:r w:rsidRPr="00B94CA7">
        <w:rPr>
          <w:bCs/>
        </w:rPr>
        <w:tab/>
        <w:t>po ust. 5e dodaje się ust. 5f–5h w brzmieniu: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„5f. W przypadku stwierdzenia niezgodności polegającej na poniesieniu przez podmiot ubiegający się o przyznanie pomocy lub pomocy technicznej lub beneficjenta kosztów kwalifikowalnych z naruszeniem przepisów o zamówieniach publicznych, odpowiednio pomoc lub pomoc techniczna jest wypłacana w wysokości zmniejszonej o kwotę odpowiadającą kwocie odpowiednio pomocy lub pomocy technicznej, która przysługiwałaby na refundację kosztów kwalifikowalnych poniesionych z naruszeniem tych przepisów.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5g. W przypadku gdy nie jest możliwe precyzyjne ustalenie wysokości kosztów kwalifikowalnych poniesionych z naruszeniem przepisów o zamówieniach publicznych, wysokość zmniejszenia oblicza się z uwzględnieniem kryteriów określonych w art. 35 ust. 3 rozporządzenia nr 640/2014.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5h. W przypadku gdy niezgodność, o której mowa w ust. 5f, została stwierdzona po dokonaniu wypłaty pomocy lub pomocy technicznej, odpowiednio pomoc lub pomoc techniczna podlega zwrotowi w wysokości odpowiadającej wysokości zmniejszenia, o którym mowa w ust. 5f albo 5g.”,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c)</w:t>
      </w:r>
      <w:r w:rsidRPr="00B94CA7">
        <w:rPr>
          <w:bCs/>
        </w:rPr>
        <w:tab/>
        <w:t>ust. 6 otrzymuje brzmienie: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„6. Minister właściwy do spraw rozwoju wsi określi, w drodze rozporządzenia, szczegółowe warunki dokonywania zmniejszeń kwot pomocy oraz pomocy technicznej w przypadku poniesienia przez podmiot ubiegający się o przyznanie pomocy lub pomocy technicznej lub beneficjenta kosztów kwalifikowalnych z naruszeniem przepisów o zamówieniach publicznych, w tym sposób ustalania wysokości tych zmniejszeń, mając na względzie kryteria określone w art. 35 ust. 3 rozporządzenia nr 640/2014.”;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6)</w:t>
      </w:r>
      <w:r w:rsidRPr="00B94CA7">
        <w:rPr>
          <w:bCs/>
        </w:rPr>
        <w:tab/>
        <w:t>w art. 55 w ust. 5a w pkt 2 lit. b otrzymuje brzmienie: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 xml:space="preserve">„b) </w:t>
      </w:r>
      <w:r w:rsidRPr="00B94CA7">
        <w:rPr>
          <w:bCs/>
        </w:rPr>
        <w:tab/>
        <w:t>do ponoszenia kosztów związanych z pełnieniem tej funkcji stosuje się przepisy art. 43a ust. 5f–5h oraz przepisy wydane na podstawie art. 43a ust. 6.”;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7)</w:t>
      </w:r>
      <w:r w:rsidRPr="00B94CA7">
        <w:rPr>
          <w:bCs/>
        </w:rPr>
        <w:tab/>
        <w:t>w art. 57h: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 xml:space="preserve">a) </w:t>
      </w:r>
      <w:r w:rsidRPr="00B94CA7">
        <w:rPr>
          <w:bCs/>
        </w:rPr>
        <w:tab/>
        <w:t>uchyla się ust. 1,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b)</w:t>
      </w:r>
      <w:r w:rsidRPr="00B94CA7">
        <w:rPr>
          <w:bCs/>
        </w:rPr>
        <w:tab/>
        <w:t>ust. 2 otrzymuje brzmienie: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„2. Do ponoszenia kosztów na realizację operacji w ramach dwuletniego planu operacyjnego stosuje się odpowiednio przepisy art. 43a ust. 5f–5h oraz przepisy wydane na podstawie art. 43a ust. 6.”;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8)</w:t>
      </w:r>
      <w:r w:rsidRPr="00B94CA7">
        <w:rPr>
          <w:bCs/>
        </w:rPr>
        <w:tab/>
        <w:t>po rozdziale 9 dodaje się rozdział 9a w brzmieniu: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„Rozdział 9a</w:t>
      </w:r>
    </w:p>
    <w:p w:rsidR="00B94CA7" w:rsidRPr="00B94CA7" w:rsidRDefault="00B94CA7" w:rsidP="00B94CA7">
      <w:pPr>
        <w:rPr>
          <w:bCs/>
        </w:rPr>
      </w:pPr>
      <w:r w:rsidRPr="00B94CA7">
        <w:rPr>
          <w:bCs/>
        </w:rPr>
        <w:t>Przepisy epizodyczne dotyczące pomocy i pomocy technicznej w związku z zakażeniami wirusem SARS-CoV-2</w:t>
      </w:r>
    </w:p>
    <w:p w:rsidR="00B94CA7" w:rsidRPr="00B94CA7" w:rsidRDefault="00B94CA7" w:rsidP="00B94CA7">
      <w:r w:rsidRPr="00B94CA7">
        <w:t>Art. 67a. Termin składania wniosków o przyznanie pomocy wskazany w ogłoszeniu o naborze tych wniosków może zostać wydłużony, z tym że informację o tym wydłużeniu podmiot właściwy w sprawie o przyznanie pomocy podaje do publicznej wiadomości na administrowanej przez siebie stronie internetowej. Przedłużony termin może nie spełniać wymogów określonych w przepisach wydanych na podstawie art. 45 ust. 1 pkt 1.</w:t>
      </w:r>
    </w:p>
    <w:p w:rsidR="00B94CA7" w:rsidRPr="00B94CA7" w:rsidRDefault="00B94CA7" w:rsidP="00B94CA7">
      <w:r w:rsidRPr="00B94CA7">
        <w:t>Art. 67b. 1. W przypadku uchybienia terminu w toku postępowania w sprawie o przyznanie pomocy lub pomocy technicznej przez podmiot ubiegający się o przyznanie pomocy lub pomocy technicznej z przyczyn związanych z ogłoszeniem na obszarze Rzeczypospolitej Polskiej stanu zagrożenia epidemicznego lub stanu epidemii na podstawie ustawy z dnia 5 grudnia 2008 r. o zapobieganiu oraz zwalczaniu zakażeń i chorób zakaźnych u ludzi (Dz. U. z 2019 r. poz. 1239 i 1495 oraz z 2020 r. poz. 284, 322, 374 i 567) w związku z zakażeniami wirusem SARS-CoV-2 lub wprowadzeniem stanu nadzwyczajnego w związku z zakażeniami tym wirusem, należy przywrócić ten termin, jeżeli czynność, dla której określony był termin została dopełniona nie później niż w terminie 60 dni po ustaniu tych przyczyn. Przywrócenie terminu nie ma wpływu na przyznawanie pomocy lub pomocy technicznej innym podmiotom.</w:t>
      </w:r>
    </w:p>
    <w:p w:rsidR="00B94CA7" w:rsidRPr="00B94CA7" w:rsidRDefault="00B94CA7" w:rsidP="00B94CA7">
      <w:r w:rsidRPr="00B94CA7">
        <w:t>2. W przypadku gdy podmiot ubiegający się o przyznanie pomocy lub pomocy technicznej nie spełnił określonego warunku przyznania pomocy lub pomocy technicznej lub określonego wymogu z przyczyn związanych z ogłoszeniem na obszarze Rzeczypospolitej Polskiej stanu zagrożenia epidemicznego lub stanu epidemii na podstawie ustawy z dnia 5 grudnia 2008 r. o zapobieganiu oraz zwalczaniu zakażeń i chorób zakaźnych u ludzi w związku z zakażeniami wirusem SARS-CoV-2 lub wprowadzeniem stanu nadzwyczajnego w związku z zakażeniami tym wirusem, należy wezwać ten podmiot do niezwłocznego przedstawienia dowodów na spełnienie tego warunku lub wymogu pod rygorem pozostawienia wniosku bez rozpatrzenia.</w:t>
      </w:r>
    </w:p>
    <w:p w:rsidR="00B94CA7" w:rsidRPr="00B94CA7" w:rsidRDefault="00B94CA7" w:rsidP="00B94CA7">
      <w:r w:rsidRPr="00B94CA7">
        <w:t>3. W przypadku gdy w okresie obowiązywania na obszarze Rzeczypospolitej Polskiej stanu zagrożenia epidemicznego lub stanu epidemii ogłoszonych na podstawie ustawy z dnia 5 grudnia 2008 r. o zapobieganiu oraz zwalczaniu zakażeń i chorób zakaźnych u ludzi w związku z zakażeniami wirusem SARS-CoV-2 lub wprowadzenia stanu nadzwyczajnego w związku z zakażeniami tym wirusem beneficjent nie spełnia warunków wypłaty pomocy lub pomocy technicznej lub warunków, z zastrzeżeniem których wydana została decyzja o przyznaniu pomocy, lub nie realizuje innych zobowiązań związanych z przyznaną pomocą lub pomocą techniczną, beneficjent może spełnić te warunki lub zrealizować te zobowiązania w terminie późniejszym, uzgodnionym odpowiednio z organem lub podmiotem, który przyznał tę pomoc lub pomoc techniczną.</w:t>
      </w:r>
    </w:p>
    <w:p w:rsidR="00B94CA7" w:rsidRPr="00B94CA7" w:rsidRDefault="00B94CA7" w:rsidP="00B94CA7">
      <w:r w:rsidRPr="00B94CA7">
        <w:t>4. Minister właściwy do spraw rozwoju wsi może określić, w drodze rozporządzenia, warunki lub tryb przyznawania, wypłaty lub zwrotu pomocy w ramach poszczególnych działań, poddziałań lub typów operacji objętych programem lub pomocy technicznej, które mają zastosowanie podczas stanu zagrożenia epidemicznego lub stanu epidemii ogłoszonych na podstawie ustawy z dnia 5 grudnia 2008 r. o zapobieganiu oraz zwalczaniu zakażeń i chorób zakaźnych u ludzi w związku z zakażeniami wirusem SARS-CoV-2 lub wprowadzeniem stanu nadzwyczajnego w związku z zakażeniami tym wirusem oraz w okresie 90 dni od dnia odwołania tych stanów, odmienne w stosunku do przepisów wydanych na podstawie art. 45 albo art. 43a ust. 6, w celu przeciwdziałania skutkom tych stanów oraz mając na względzie zapewnienie sprawnego wdrażania programu w warunkach tych stanów.</w:t>
      </w:r>
    </w:p>
    <w:p w:rsidR="00B94CA7" w:rsidRPr="00B94CA7" w:rsidRDefault="00B94CA7" w:rsidP="00B94CA7">
      <w:r w:rsidRPr="00B94CA7">
        <w:t>5. Wydając rozporządzenie, o którym mowa w ust. 4, minister właściwy do spraw rozwoju wsi może wskazać przepisy wydane na podstawie art. 45 albo art. 43a ust. 6, które nie mają zastosowania w okresie, o którym mowa w ust. 4.</w:t>
      </w:r>
    </w:p>
    <w:p w:rsidR="00B94CA7" w:rsidRPr="00B94CA7" w:rsidRDefault="00B94CA7" w:rsidP="00B94CA7">
      <w:r w:rsidRPr="00B94CA7">
        <w:t>6. Przepis ust. 1 stosuje się odpowiednio do postępowań w sprawach dotyczących wyboru operacji partnerów KSOW.</w:t>
      </w:r>
    </w:p>
    <w:p w:rsidR="00B94CA7" w:rsidRPr="00B94CA7" w:rsidRDefault="00B94CA7" w:rsidP="00B94CA7">
      <w:r w:rsidRPr="00B94CA7">
        <w:t>7. Przepisy ust. 1–6 stosuje się z uwzględnieniem zasad i warunków określonych w przepisach, o których mowa w art. 1 pkt 1.</w:t>
      </w:r>
    </w:p>
    <w:p w:rsidR="00B94CA7" w:rsidRDefault="00B94CA7" w:rsidP="00B94CA7">
      <w:r w:rsidRPr="00B94CA7">
        <w:t>Art. 67c. Do terminów, o których mowa w art. 67a, terminów do dokonania określonych czynności w toku postępowań, o których mowa w art. 67b, terminów, w jakich należy spełnić określone warunki przyznania lub wypłaty pomocy lub pomocy technicznej lub określone wymogi, terminów dopełnienia warunków, z zastrzeżeniem których wydana została decyzja o przyznaniu pomocy, lub terminów realizacji innych zobowiązań związanych z przyznaną pomocą lub pomocą techniczną nie stosuje się przepisów ustawy z dnia 2 marca 2020 r. o szczególnych rozwiązaniach związanych z zapobieganiem, przeciwdziałaniem i zwalczaniem COVID-19, innych chorób zakaźnych oraz wywołanych nimi sytuacji kryzysowych (Dz. U. poz. 374, 567, 568 i …) dotyczących nierozpoczynania i zawieszania biegu terminów.”.</w:t>
      </w:r>
    </w:p>
    <w:sectPr w:rsidR="00B9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A7"/>
    <w:rsid w:val="005C716F"/>
    <w:rsid w:val="00B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9C58A-26CA-4E49-8765-0768D266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2020-04-08T10:18:00Z</dcterms:created>
  <dcterms:modified xsi:type="dcterms:W3CDTF">2020-04-08T10:28:00Z</dcterms:modified>
</cp:coreProperties>
</file>